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51FC6" w14:textId="2ED52385" w:rsidR="003175E3" w:rsidRPr="00207615" w:rsidRDefault="003175E3" w:rsidP="00360F01">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w:t>
      </w:r>
      <w:r w:rsidR="00B24945">
        <w:rPr>
          <w:rFonts w:cs="Arial"/>
          <w:sz w:val="24"/>
          <w:szCs w:val="24"/>
        </w:rPr>
        <w:t>1</w:t>
      </w:r>
      <w:r w:rsidR="00102EB3">
        <w:rPr>
          <w:rFonts w:cs="Arial"/>
          <w:sz w:val="24"/>
          <w:szCs w:val="24"/>
        </w:rPr>
        <w:t>5</w:t>
      </w:r>
      <w:r w:rsidRPr="00207615">
        <w:rPr>
          <w:rFonts w:cs="Arial"/>
          <w:sz w:val="24"/>
          <w:szCs w:val="24"/>
        </w:rPr>
        <w:tab/>
      </w:r>
      <w:r w:rsidR="00002D10" w:rsidRPr="00002D10">
        <w:rPr>
          <w:rFonts w:cs="Arial"/>
          <w:color w:val="000000"/>
          <w:sz w:val="24"/>
          <w:szCs w:val="24"/>
          <w:lang w:val="en-GB"/>
        </w:rPr>
        <w:t>R4-250787</w:t>
      </w:r>
      <w:r w:rsidR="00002D10">
        <w:rPr>
          <w:rFonts w:cs="Arial"/>
          <w:color w:val="000000"/>
          <w:sz w:val="24"/>
          <w:szCs w:val="24"/>
          <w:lang w:val="en-GB"/>
        </w:rPr>
        <w:t>9</w:t>
      </w:r>
    </w:p>
    <w:p w14:paraId="09BB34F6" w14:textId="03507163" w:rsidR="00CE2F76" w:rsidRPr="00102EB3" w:rsidRDefault="00102EB3" w:rsidP="00360F01">
      <w:pPr>
        <w:pStyle w:val="Header"/>
        <w:rPr>
          <w:noProof w:val="0"/>
          <w:lang w:val="en-GB"/>
        </w:rPr>
      </w:pPr>
      <w:r>
        <w:rPr>
          <w:rFonts w:eastAsia="SimSun"/>
          <w:sz w:val="24"/>
          <w:szCs w:val="24"/>
          <w:lang w:val="en-GB" w:eastAsia="zh-CN"/>
        </w:rPr>
        <w:t>Malta</w:t>
      </w:r>
      <w:r w:rsidRPr="00C23BEE">
        <w:rPr>
          <w:rFonts w:eastAsia="SimSun"/>
          <w:sz w:val="24"/>
          <w:szCs w:val="24"/>
          <w:lang w:val="en-GB" w:eastAsia="zh-CN"/>
        </w:rPr>
        <w:t xml:space="preserve">, </w:t>
      </w:r>
      <w:r>
        <w:rPr>
          <w:rFonts w:eastAsia="SimSun"/>
          <w:sz w:val="24"/>
          <w:szCs w:val="24"/>
          <w:lang w:val="en-GB" w:eastAsia="zh-CN"/>
        </w:rPr>
        <w:t>MT</w:t>
      </w:r>
      <w:r w:rsidRPr="00C23BEE">
        <w:rPr>
          <w:rFonts w:eastAsia="SimSun"/>
          <w:sz w:val="24"/>
          <w:szCs w:val="24"/>
          <w:lang w:val="en-GB" w:eastAsia="zh-CN"/>
        </w:rPr>
        <w:t xml:space="preserve">, </w:t>
      </w:r>
      <w:r>
        <w:rPr>
          <w:rFonts w:eastAsia="SimSun"/>
          <w:sz w:val="24"/>
          <w:szCs w:val="24"/>
          <w:lang w:val="en-GB" w:eastAsia="zh-CN"/>
        </w:rPr>
        <w:t>19</w:t>
      </w:r>
      <w:r w:rsidRPr="00C23BEE">
        <w:rPr>
          <w:rFonts w:eastAsia="SimSun"/>
          <w:sz w:val="24"/>
          <w:szCs w:val="24"/>
          <w:vertAlign w:val="superscript"/>
          <w:lang w:val="en-GB" w:eastAsia="zh-CN"/>
        </w:rPr>
        <w:t>th</w:t>
      </w:r>
      <w:r w:rsidRPr="00C23BEE">
        <w:rPr>
          <w:rFonts w:eastAsia="SimSun"/>
          <w:sz w:val="24"/>
          <w:szCs w:val="24"/>
          <w:lang w:val="en-GB" w:eastAsia="zh-CN"/>
        </w:rPr>
        <w:t xml:space="preserve"> – </w:t>
      </w:r>
      <w:r>
        <w:rPr>
          <w:rFonts w:eastAsia="SimSun"/>
          <w:sz w:val="24"/>
          <w:szCs w:val="24"/>
          <w:lang w:val="en-GB" w:eastAsia="zh-CN"/>
        </w:rPr>
        <w:t>23</w:t>
      </w:r>
      <w:r>
        <w:rPr>
          <w:rFonts w:eastAsia="SimSun"/>
          <w:sz w:val="24"/>
          <w:szCs w:val="24"/>
          <w:vertAlign w:val="superscript"/>
          <w:lang w:val="en-GB" w:eastAsia="zh-CN"/>
        </w:rPr>
        <w:t>rd</w:t>
      </w:r>
      <w:r w:rsidRPr="00C23BEE">
        <w:rPr>
          <w:rFonts w:eastAsia="SimSun"/>
          <w:sz w:val="24"/>
          <w:szCs w:val="24"/>
          <w:lang w:val="en-GB" w:eastAsia="zh-CN"/>
        </w:rPr>
        <w:t xml:space="preserve"> </w:t>
      </w:r>
      <w:r>
        <w:rPr>
          <w:rFonts w:eastAsia="SimSun"/>
          <w:sz w:val="24"/>
          <w:szCs w:val="24"/>
          <w:lang w:val="en-GB" w:eastAsia="zh-CN"/>
        </w:rPr>
        <w:t>May</w:t>
      </w:r>
      <w:r w:rsidRPr="00C23BEE">
        <w:rPr>
          <w:rFonts w:eastAsia="SimSun"/>
          <w:sz w:val="24"/>
          <w:szCs w:val="24"/>
          <w:lang w:val="en-GB" w:eastAsia="zh-CN"/>
        </w:rPr>
        <w:t>, 2025</w:t>
      </w:r>
    </w:p>
    <w:p w14:paraId="11E40FD2" w14:textId="236CEF46" w:rsidR="00070561" w:rsidRPr="008C4D7E" w:rsidRDefault="00070561" w:rsidP="00360F01">
      <w:pPr>
        <w:pStyle w:val="Header"/>
        <w:rPr>
          <w:noProof w:val="0"/>
          <w:lang w:val="en-GB"/>
        </w:rPr>
      </w:pPr>
    </w:p>
    <w:p w14:paraId="753F9938" w14:textId="106E5785" w:rsidR="00070561" w:rsidRDefault="00070561" w:rsidP="00360F01">
      <w:pPr>
        <w:pStyle w:val="Footer"/>
        <w:jc w:val="left"/>
        <w:rPr>
          <w:noProof w:val="0"/>
        </w:rPr>
      </w:pPr>
    </w:p>
    <w:p w14:paraId="6138064B" w14:textId="4524CCA7" w:rsidR="00F43ACD" w:rsidRDefault="00070561" w:rsidP="00360F0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2F36B8">
        <w:rPr>
          <w:rFonts w:ascii="Arial" w:hAnsi="Arial"/>
          <w:sz w:val="24"/>
          <w:lang w:val="en-US"/>
        </w:rPr>
        <w:t>7</w:t>
      </w:r>
      <w:r w:rsidR="004C1A4F">
        <w:rPr>
          <w:rFonts w:ascii="Arial" w:hAnsi="Arial"/>
          <w:sz w:val="24"/>
          <w:lang w:val="en-US"/>
        </w:rPr>
        <w:t>.</w:t>
      </w:r>
      <w:r w:rsidR="000F2B97">
        <w:rPr>
          <w:rFonts w:ascii="Arial" w:hAnsi="Arial"/>
          <w:sz w:val="24"/>
          <w:lang w:val="en-US"/>
        </w:rPr>
        <w:t>2</w:t>
      </w:r>
      <w:r w:rsidR="006E7A30">
        <w:rPr>
          <w:rFonts w:ascii="Arial" w:hAnsi="Arial"/>
          <w:sz w:val="24"/>
          <w:lang w:val="en-US"/>
        </w:rPr>
        <w:t>5</w:t>
      </w:r>
      <w:r w:rsidR="00BC1D67">
        <w:rPr>
          <w:rFonts w:ascii="Arial" w:hAnsi="Arial"/>
          <w:sz w:val="24"/>
          <w:lang w:val="en-US"/>
        </w:rPr>
        <w:t>.</w:t>
      </w:r>
      <w:r w:rsidR="006E7A30">
        <w:rPr>
          <w:rFonts w:ascii="Arial" w:hAnsi="Arial"/>
          <w:sz w:val="24"/>
          <w:lang w:val="en-US"/>
        </w:rPr>
        <w:t>4</w:t>
      </w:r>
      <w:r w:rsidR="000F3FF3">
        <w:rPr>
          <w:rFonts w:ascii="Arial" w:hAnsi="Arial"/>
          <w:sz w:val="24"/>
          <w:lang w:val="en-US"/>
        </w:rPr>
        <w:t>.1</w:t>
      </w:r>
    </w:p>
    <w:p w14:paraId="44E04CDB" w14:textId="5608345F" w:rsidR="00070561" w:rsidRDefault="00070561" w:rsidP="00360F0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780A23F" w:rsidR="0042453D" w:rsidRPr="00F60377" w:rsidRDefault="00F81D31" w:rsidP="00360F0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A051B" w:rsidRPr="007A051B">
        <w:rPr>
          <w:rFonts w:ascii="Arial" w:hAnsi="Arial"/>
          <w:sz w:val="24"/>
          <w:lang w:val="en-US"/>
        </w:rPr>
        <w:tab/>
        <w:t xml:space="preserve">RRM requirements for </w:t>
      </w:r>
      <w:r w:rsidR="00CF5ED8">
        <w:rPr>
          <w:rFonts w:ascii="Arial" w:hAnsi="Arial"/>
          <w:sz w:val="24"/>
          <w:lang w:val="en-US"/>
        </w:rPr>
        <w:t>UE-to-UE CLI handling</w:t>
      </w:r>
    </w:p>
    <w:p w14:paraId="22278769" w14:textId="2BE7461A" w:rsidR="00070561" w:rsidRDefault="00070561" w:rsidP="00360F0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360F01">
      <w:pPr>
        <w:pStyle w:val="Heading1"/>
        <w:rPr>
          <w:lang w:val="en-US"/>
        </w:rPr>
      </w:pPr>
      <w:r>
        <w:rPr>
          <w:lang w:val="en-US"/>
        </w:rPr>
        <w:t>Introduction</w:t>
      </w:r>
    </w:p>
    <w:p w14:paraId="0FCCA545" w14:textId="759080F1" w:rsidR="00D32623" w:rsidRDefault="009B2DFB" w:rsidP="00D32623">
      <w:r>
        <w:t>For release 19</w:t>
      </w:r>
      <w:r w:rsidR="00511552">
        <w:t xml:space="preserve"> </w:t>
      </w:r>
      <w:r w:rsidR="00D32623">
        <w:t xml:space="preserve">work item </w:t>
      </w:r>
      <w:r>
        <w:t>on</w:t>
      </w:r>
      <w:r w:rsidR="00D32623">
        <w:t xml:space="preserve"> </w:t>
      </w:r>
      <w:r w:rsidR="00AA7B3A" w:rsidRPr="00AA7B3A">
        <w:t>Evolution of NR duplex operation: Sub-band full duplex (SBFD)</w:t>
      </w:r>
      <w:r w:rsidR="00511552">
        <w:t>,</w:t>
      </w:r>
      <w:r w:rsidR="00AA7B3A" w:rsidRPr="00AA7B3A">
        <w:t xml:space="preserve"> </w:t>
      </w:r>
      <w:r w:rsidR="00F00A5D">
        <w:t>the main objective is to specify the sub-band full duplex operation. In addition to that</w:t>
      </w:r>
      <w:r w:rsidR="0068380C">
        <w:t>,</w:t>
      </w:r>
      <w:r w:rsidR="00F00A5D">
        <w:t xml:space="preserve"> enhancements to CLI handling scheme is </w:t>
      </w:r>
      <w:r w:rsidR="0068380C">
        <w:t>another</w:t>
      </w:r>
      <w:r w:rsidR="00646419">
        <w:t xml:space="preserve"> </w:t>
      </w:r>
      <w:r w:rsidR="002430AE">
        <w:t xml:space="preserve">WID [1] </w:t>
      </w:r>
      <w:r w:rsidR="00D32623">
        <w:t>objective</w:t>
      </w:r>
      <w:r w:rsidR="00E831B8">
        <w:t xml:space="preserve"> </w:t>
      </w:r>
      <w:r w:rsidR="008C54C6">
        <w:t xml:space="preserve">that </w:t>
      </w:r>
      <w:r w:rsidR="00E831B8">
        <w:t>is expected to have impact on RRM requirements</w:t>
      </w:r>
      <w:r w:rsidR="00511552">
        <w:t xml:space="preserve">. RAN4 has already reached </w:t>
      </w:r>
      <w:r w:rsidR="000844ED">
        <w:t xml:space="preserve">quite </w:t>
      </w:r>
      <w:r w:rsidR="00511552">
        <w:t>a few agreements [2</w:t>
      </w:r>
      <w:r w:rsidR="007C08A0">
        <w:t>,3</w:t>
      </w:r>
      <w:r w:rsidR="00232941">
        <w:t>,4</w:t>
      </w:r>
      <w:r w:rsidR="000918C9">
        <w:t>,5</w:t>
      </w:r>
      <w:r w:rsidR="00D97B25">
        <w:t>,6</w:t>
      </w:r>
      <w:r w:rsidR="00511552">
        <w:t>] in the last meeting</w:t>
      </w:r>
      <w:r w:rsidR="007C08A0">
        <w:t>s</w:t>
      </w:r>
      <w:r w:rsidR="008643F9">
        <w:t xml:space="preserve">. In this paper, we discuss </w:t>
      </w:r>
      <w:r w:rsidR="009B677E">
        <w:t>few remaining</w:t>
      </w:r>
      <w:r w:rsidR="008643F9">
        <w:t xml:space="preserve"> issues related to L1-CLI requirements.</w:t>
      </w:r>
      <w:r w:rsidR="00D32623">
        <w:t xml:space="preserve"> </w:t>
      </w:r>
    </w:p>
    <w:p w14:paraId="246B5C51" w14:textId="361780C4" w:rsidR="00FB56A4" w:rsidRDefault="007D219F" w:rsidP="00360F01">
      <w:pPr>
        <w:pStyle w:val="Heading1"/>
        <w:rPr>
          <w:lang w:eastAsia="zh-CN"/>
        </w:rPr>
      </w:pPr>
      <w:r>
        <w:t>L1 based UE-to-UE CLI measurement requirements</w:t>
      </w:r>
    </w:p>
    <w:p w14:paraId="0847EBA1" w14:textId="21CD04F7" w:rsidR="00EE73B3" w:rsidRDefault="008643F9" w:rsidP="0009120D">
      <w:pPr>
        <w:rPr>
          <w:bCs/>
          <w:color w:val="000000" w:themeColor="text1"/>
        </w:rPr>
      </w:pPr>
      <w:r>
        <w:rPr>
          <w:bCs/>
          <w:color w:val="000000" w:themeColor="text1"/>
        </w:rPr>
        <w:t xml:space="preserve">As we know, </w:t>
      </w:r>
      <w:r w:rsidR="0009120D">
        <w:rPr>
          <w:bCs/>
          <w:color w:val="000000" w:themeColor="text1"/>
        </w:rPr>
        <w:t xml:space="preserve">RAN1 has agreed to define </w:t>
      </w:r>
      <w:r w:rsidR="007F595C">
        <w:rPr>
          <w:bCs/>
          <w:color w:val="000000" w:themeColor="text1"/>
        </w:rPr>
        <w:t xml:space="preserve">L1-SRS-RSRP and L1-CLI-RSSI </w:t>
      </w:r>
      <w:r w:rsidR="0009120D">
        <w:rPr>
          <w:bCs/>
          <w:color w:val="000000" w:themeColor="text1"/>
        </w:rPr>
        <w:t>as</w:t>
      </w:r>
      <w:r w:rsidR="007F595C">
        <w:rPr>
          <w:bCs/>
          <w:color w:val="000000" w:themeColor="text1"/>
        </w:rPr>
        <w:t xml:space="preserve"> two new</w:t>
      </w:r>
      <w:r w:rsidR="00822BF1">
        <w:rPr>
          <w:bCs/>
          <w:color w:val="000000" w:themeColor="text1"/>
        </w:rPr>
        <w:t xml:space="preserve"> measurement</w:t>
      </w:r>
      <w:r w:rsidR="007F595C">
        <w:rPr>
          <w:bCs/>
          <w:color w:val="000000" w:themeColor="text1"/>
        </w:rPr>
        <w:t xml:space="preserve"> report quantities </w:t>
      </w:r>
      <w:r w:rsidR="0009120D">
        <w:rPr>
          <w:bCs/>
          <w:color w:val="000000" w:themeColor="text1"/>
        </w:rPr>
        <w:t xml:space="preserve">and </w:t>
      </w:r>
      <w:r w:rsidR="002B67C6">
        <w:rPr>
          <w:bCs/>
          <w:color w:val="000000" w:themeColor="text1"/>
        </w:rPr>
        <w:t xml:space="preserve">has finalized </w:t>
      </w:r>
      <w:r w:rsidR="00BF5521">
        <w:rPr>
          <w:bCs/>
          <w:color w:val="000000" w:themeColor="text1"/>
        </w:rPr>
        <w:t xml:space="preserve">upon </w:t>
      </w:r>
      <w:r w:rsidR="003238DD">
        <w:rPr>
          <w:bCs/>
          <w:color w:val="000000" w:themeColor="text1"/>
        </w:rPr>
        <w:t>m</w:t>
      </w:r>
      <w:r w:rsidR="00BF5521">
        <w:rPr>
          <w:bCs/>
          <w:color w:val="000000" w:themeColor="text1"/>
        </w:rPr>
        <w:t>ethod #1, #2 and#3</w:t>
      </w:r>
      <w:r w:rsidR="0009120D">
        <w:rPr>
          <w:bCs/>
          <w:color w:val="000000" w:themeColor="text1"/>
        </w:rPr>
        <w:t xml:space="preserve"> </w:t>
      </w:r>
      <w:r w:rsidR="003238DD">
        <w:rPr>
          <w:bCs/>
          <w:color w:val="000000" w:themeColor="text1"/>
        </w:rPr>
        <w:t>to be used</w:t>
      </w:r>
      <w:r w:rsidR="0009120D">
        <w:rPr>
          <w:bCs/>
          <w:color w:val="000000" w:themeColor="text1"/>
        </w:rPr>
        <w:t xml:space="preserve"> </w:t>
      </w:r>
      <w:r w:rsidR="003238DD">
        <w:rPr>
          <w:bCs/>
          <w:color w:val="000000" w:themeColor="text1"/>
        </w:rPr>
        <w:t xml:space="preserve">to perform </w:t>
      </w:r>
      <w:r w:rsidR="00822BF1">
        <w:rPr>
          <w:bCs/>
          <w:color w:val="000000" w:themeColor="text1"/>
        </w:rPr>
        <w:t>CLI</w:t>
      </w:r>
      <w:r w:rsidR="0009120D">
        <w:rPr>
          <w:bCs/>
          <w:color w:val="000000" w:themeColor="text1"/>
        </w:rPr>
        <w:t xml:space="preserve"> </w:t>
      </w:r>
      <w:r w:rsidR="00965463">
        <w:rPr>
          <w:bCs/>
          <w:color w:val="000000" w:themeColor="text1"/>
        </w:rPr>
        <w:t>measurement</w:t>
      </w:r>
      <w:r w:rsidR="00822BF1">
        <w:rPr>
          <w:bCs/>
          <w:color w:val="000000" w:themeColor="text1"/>
        </w:rPr>
        <w:t>s.</w:t>
      </w:r>
    </w:p>
    <w:p w14:paraId="73034E83" w14:textId="0C997F2F" w:rsidR="00781E24" w:rsidRPr="00663A3F" w:rsidRDefault="00663FC0" w:rsidP="00663A3F">
      <w:pPr>
        <w:rPr>
          <w:bCs/>
          <w:color w:val="000000" w:themeColor="text1"/>
        </w:rPr>
      </w:pPr>
      <w:r w:rsidRPr="00663FC0">
        <w:rPr>
          <w:bCs/>
          <w:noProof/>
          <w:color w:val="000000" w:themeColor="text1"/>
        </w:rPr>
        <w:drawing>
          <wp:inline distT="0" distB="0" distL="0" distR="0" wp14:anchorId="39F762FB" wp14:editId="62FC8699">
            <wp:extent cx="1899493" cy="1352550"/>
            <wp:effectExtent l="0" t="0" r="5715" b="0"/>
            <wp:docPr id="4" name="Picture 3" descr="A diagram of a method">
              <a:extLst xmlns:a="http://schemas.openxmlformats.org/drawingml/2006/main">
                <a:ext uri="{FF2B5EF4-FFF2-40B4-BE49-F238E27FC236}">
                  <a16:creationId xmlns:a16="http://schemas.microsoft.com/office/drawing/2014/main" id="{D27D54FA-0C0F-33EC-BAFC-32F463DEAA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diagram of a method">
                      <a:extLst>
                        <a:ext uri="{FF2B5EF4-FFF2-40B4-BE49-F238E27FC236}">
                          <a16:creationId xmlns:a16="http://schemas.microsoft.com/office/drawing/2014/main" id="{D27D54FA-0C0F-33EC-BAFC-32F463DEAA44}"/>
                        </a:ext>
                      </a:extLst>
                    </pic:cNvPr>
                    <pic:cNvPicPr>
                      <a:picLocks noChangeAspect="1"/>
                    </pic:cNvPicPr>
                  </pic:nvPicPr>
                  <pic:blipFill>
                    <a:blip r:embed="rId8"/>
                    <a:srcRect r="49659" b="55827"/>
                    <a:stretch/>
                  </pic:blipFill>
                  <pic:spPr>
                    <a:xfrm>
                      <a:off x="0" y="0"/>
                      <a:ext cx="1902303" cy="1354551"/>
                    </a:xfrm>
                    <a:prstGeom prst="rect">
                      <a:avLst/>
                    </a:prstGeom>
                  </pic:spPr>
                </pic:pic>
              </a:graphicData>
            </a:graphic>
          </wp:inline>
        </w:drawing>
      </w:r>
      <w:r w:rsidR="00233A48" w:rsidRPr="00233A48">
        <w:rPr>
          <w:bCs/>
          <w:noProof/>
          <w:color w:val="000000" w:themeColor="text1"/>
        </w:rPr>
        <w:drawing>
          <wp:inline distT="0" distB="0" distL="0" distR="0" wp14:anchorId="7380F630" wp14:editId="57662466">
            <wp:extent cx="1790700" cy="1351929"/>
            <wp:effectExtent l="0" t="0" r="0" b="635"/>
            <wp:docPr id="3" name="Picture 2" descr="A diagram of a method">
              <a:extLst xmlns:a="http://schemas.openxmlformats.org/drawingml/2006/main">
                <a:ext uri="{FF2B5EF4-FFF2-40B4-BE49-F238E27FC236}">
                  <a16:creationId xmlns:a16="http://schemas.microsoft.com/office/drawing/2014/main" id="{80FDA2A5-6A7E-8ABD-8D2A-B3587B5CD8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diagram of a method">
                      <a:extLst>
                        <a:ext uri="{FF2B5EF4-FFF2-40B4-BE49-F238E27FC236}">
                          <a16:creationId xmlns:a16="http://schemas.microsoft.com/office/drawing/2014/main" id="{80FDA2A5-6A7E-8ABD-8D2A-B3587B5CD895}"/>
                        </a:ext>
                      </a:extLst>
                    </pic:cNvPr>
                    <pic:cNvPicPr>
                      <a:picLocks noChangeAspect="1"/>
                    </pic:cNvPicPr>
                  </pic:nvPicPr>
                  <pic:blipFill>
                    <a:blip r:embed="rId8"/>
                    <a:srcRect l="52521" b="55827"/>
                    <a:stretch/>
                  </pic:blipFill>
                  <pic:spPr>
                    <a:xfrm>
                      <a:off x="0" y="0"/>
                      <a:ext cx="1795306" cy="1355406"/>
                    </a:xfrm>
                    <a:prstGeom prst="rect">
                      <a:avLst/>
                    </a:prstGeom>
                  </pic:spPr>
                </pic:pic>
              </a:graphicData>
            </a:graphic>
          </wp:inline>
        </w:drawing>
      </w:r>
      <w:r w:rsidR="00233A48" w:rsidRPr="00233A48">
        <w:rPr>
          <w:bCs/>
          <w:noProof/>
          <w:color w:val="000000" w:themeColor="text1"/>
        </w:rPr>
        <w:drawing>
          <wp:inline distT="0" distB="0" distL="0" distR="0" wp14:anchorId="77B0EF7C" wp14:editId="00B18C47">
            <wp:extent cx="1905000" cy="1361029"/>
            <wp:effectExtent l="0" t="0" r="0" b="0"/>
            <wp:docPr id="7" name="Picture 6" descr="A diagram of a method">
              <a:extLst xmlns:a="http://schemas.openxmlformats.org/drawingml/2006/main">
                <a:ext uri="{FF2B5EF4-FFF2-40B4-BE49-F238E27FC236}">
                  <a16:creationId xmlns:a16="http://schemas.microsoft.com/office/drawing/2014/main" id="{B6FF4B40-7032-9ABA-9383-F41B3D2057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diagram of a method">
                      <a:extLst>
                        <a:ext uri="{FF2B5EF4-FFF2-40B4-BE49-F238E27FC236}">
                          <a16:creationId xmlns:a16="http://schemas.microsoft.com/office/drawing/2014/main" id="{B6FF4B40-7032-9ABA-9383-F41B3D2057C4}"/>
                        </a:ext>
                      </a:extLst>
                    </pic:cNvPr>
                    <pic:cNvPicPr>
                      <a:picLocks noChangeAspect="1"/>
                    </pic:cNvPicPr>
                  </pic:nvPicPr>
                  <pic:blipFill>
                    <a:blip r:embed="rId8"/>
                    <a:srcRect t="44660" r="49659" b="11168"/>
                    <a:stretch/>
                  </pic:blipFill>
                  <pic:spPr>
                    <a:xfrm>
                      <a:off x="0" y="0"/>
                      <a:ext cx="1913405" cy="1367034"/>
                    </a:xfrm>
                    <a:prstGeom prst="rect">
                      <a:avLst/>
                    </a:prstGeom>
                  </pic:spPr>
                </pic:pic>
              </a:graphicData>
            </a:graphic>
          </wp:inline>
        </w:drawing>
      </w:r>
    </w:p>
    <w:p w14:paraId="7D21F107" w14:textId="12168B3D" w:rsidR="00233A48" w:rsidRDefault="00233A48" w:rsidP="00023099">
      <w:pPr>
        <w:rPr>
          <w:bCs/>
          <w:color w:val="000000" w:themeColor="text1"/>
        </w:rPr>
      </w:pPr>
      <w:r>
        <w:rPr>
          <w:bCs/>
          <w:color w:val="000000" w:themeColor="text1"/>
        </w:rPr>
        <w:t xml:space="preserve">In the last few </w:t>
      </w:r>
      <w:r w:rsidR="000270F7">
        <w:rPr>
          <w:bCs/>
          <w:color w:val="000000" w:themeColor="text1"/>
        </w:rPr>
        <w:t>meetings, RAN4 made significant progress towards defining RRM requirements for the above three methods, including the measurement delays, scheduling restrictions, measurement restrictions etc.</w:t>
      </w:r>
    </w:p>
    <w:p w14:paraId="7E523B89" w14:textId="77777777" w:rsidR="004C1F1E" w:rsidRPr="0069336E" w:rsidRDefault="004C1F1E" w:rsidP="004C1F1E">
      <w:pPr>
        <w:rPr>
          <w:b/>
          <w:color w:val="000000" w:themeColor="text1"/>
          <w:u w:val="single"/>
        </w:rPr>
      </w:pPr>
      <w:r w:rsidRPr="0069336E">
        <w:rPr>
          <w:b/>
          <w:color w:val="000000" w:themeColor="text1"/>
          <w:u w:val="single"/>
        </w:rPr>
        <w:t xml:space="preserve">Measurement </w:t>
      </w:r>
      <w:r>
        <w:rPr>
          <w:b/>
          <w:color w:val="000000" w:themeColor="text1"/>
          <w:u w:val="single"/>
        </w:rPr>
        <w:t>requirements</w:t>
      </w:r>
    </w:p>
    <w:p w14:paraId="3CD4E273" w14:textId="3479AB7E" w:rsidR="000270F7" w:rsidRDefault="007C0A47" w:rsidP="00023099">
      <w:pPr>
        <w:rPr>
          <w:bCs/>
          <w:color w:val="000000" w:themeColor="text1"/>
        </w:rPr>
      </w:pPr>
      <w:r w:rsidRPr="007C0A47">
        <w:rPr>
          <w:bCs/>
          <w:noProof/>
          <w:color w:val="000000" w:themeColor="text1"/>
        </w:rPr>
        <mc:AlternateContent>
          <mc:Choice Requires="wps">
            <w:drawing>
              <wp:anchor distT="45720" distB="45720" distL="114300" distR="114300" simplePos="0" relativeHeight="251665408" behindDoc="0" locked="0" layoutInCell="1" allowOverlap="1" wp14:anchorId="216A789E" wp14:editId="72A409F1">
                <wp:simplePos x="0" y="0"/>
                <wp:positionH relativeFrom="margin">
                  <wp:align>right</wp:align>
                </wp:positionH>
                <wp:positionV relativeFrom="paragraph">
                  <wp:posOffset>481330</wp:posOffset>
                </wp:positionV>
                <wp:extent cx="6057900" cy="1404620"/>
                <wp:effectExtent l="0" t="0" r="19050"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2B9532E6" w14:textId="7C50E12D" w:rsidR="009C7280" w:rsidRPr="009C7280" w:rsidRDefault="009C7280" w:rsidP="009C7280">
                            <w:pPr>
                              <w:pStyle w:val="ListParagraph"/>
                              <w:numPr>
                                <w:ilvl w:val="0"/>
                                <w:numId w:val="30"/>
                              </w:numPr>
                              <w:overflowPunct w:val="0"/>
                              <w:autoSpaceDE w:val="0"/>
                              <w:autoSpaceDN w:val="0"/>
                              <w:adjustRightInd w:val="0"/>
                              <w:spacing w:after="180"/>
                              <w:contextualSpacing w:val="0"/>
                              <w:textAlignment w:val="baseline"/>
                              <w:rPr>
                                <w:rFonts w:eastAsia="MS Mincho"/>
                                <w:bCs/>
                                <w:color w:val="000000" w:themeColor="text1"/>
                                <w:sz w:val="20"/>
                                <w:szCs w:val="20"/>
                                <w:lang w:val="en-GB"/>
                              </w:rPr>
                            </w:pPr>
                            <w:r w:rsidRPr="009C7280">
                              <w:rPr>
                                <w:rFonts w:eastAsia="MS Mincho"/>
                                <w:bCs/>
                                <w:color w:val="000000" w:themeColor="text1"/>
                                <w:sz w:val="20"/>
                                <w:szCs w:val="20"/>
                                <w:lang w:val="en-GB"/>
                              </w:rPr>
                              <w:t>Measurement requirements do not apply for L1-SRS-RSRP when the measurement resources are partially or fully overlapping with SMTC window, SSB or CSI-RS configured for RLM, BFD, CBD or L1-RSRP measurement or measurement gaps.</w:t>
                            </w:r>
                          </w:p>
                          <w:p w14:paraId="15CE6452" w14:textId="77777777" w:rsidR="009C7280" w:rsidRPr="009C7280" w:rsidRDefault="009C7280" w:rsidP="009C7280">
                            <w:pPr>
                              <w:pStyle w:val="ListParagraph"/>
                              <w:numPr>
                                <w:ilvl w:val="0"/>
                                <w:numId w:val="30"/>
                              </w:numPr>
                              <w:overflowPunct w:val="0"/>
                              <w:autoSpaceDE w:val="0"/>
                              <w:autoSpaceDN w:val="0"/>
                              <w:adjustRightInd w:val="0"/>
                              <w:spacing w:after="120"/>
                              <w:contextualSpacing w:val="0"/>
                              <w:textAlignment w:val="baseline"/>
                              <w:rPr>
                                <w:rFonts w:eastAsia="MS Mincho"/>
                                <w:bCs/>
                                <w:color w:val="000000" w:themeColor="text1"/>
                                <w:sz w:val="20"/>
                                <w:szCs w:val="20"/>
                                <w:lang w:val="en-GB"/>
                              </w:rPr>
                            </w:pPr>
                            <w:r w:rsidRPr="009C7280">
                              <w:rPr>
                                <w:rFonts w:eastAsia="MS Mincho"/>
                                <w:bCs/>
                                <w:color w:val="000000" w:themeColor="text1"/>
                                <w:sz w:val="20"/>
                                <w:szCs w:val="20"/>
                                <w:lang w:val="en-GB"/>
                              </w:rPr>
                              <w:t>When measurement resources for L1-SRS-RSRP and L1-CLI-RSSI are partially or fully overlapping, UE is not required to measure both L1-SRS-RSRP and L1-CLI-RSSI, FFS the following options</w:t>
                            </w:r>
                          </w:p>
                          <w:p w14:paraId="29EB4B33" w14:textId="77777777" w:rsidR="009C7280" w:rsidRPr="009C7280" w:rsidRDefault="009C7280" w:rsidP="009C7280">
                            <w:pPr>
                              <w:pStyle w:val="ListParagraph"/>
                              <w:numPr>
                                <w:ilvl w:val="1"/>
                                <w:numId w:val="30"/>
                              </w:numPr>
                              <w:overflowPunct w:val="0"/>
                              <w:autoSpaceDE w:val="0"/>
                              <w:autoSpaceDN w:val="0"/>
                              <w:adjustRightInd w:val="0"/>
                              <w:spacing w:after="120"/>
                              <w:contextualSpacing w:val="0"/>
                              <w:textAlignment w:val="baseline"/>
                              <w:rPr>
                                <w:rFonts w:eastAsia="MS Mincho"/>
                                <w:bCs/>
                                <w:color w:val="000000" w:themeColor="text1"/>
                                <w:sz w:val="20"/>
                                <w:szCs w:val="20"/>
                                <w:lang w:val="en-GB"/>
                              </w:rPr>
                            </w:pPr>
                            <w:r w:rsidRPr="009C7280">
                              <w:rPr>
                                <w:rFonts w:eastAsia="MS Mincho"/>
                                <w:bCs/>
                                <w:color w:val="000000" w:themeColor="text1"/>
                                <w:sz w:val="20"/>
                                <w:szCs w:val="20"/>
                                <w:lang w:val="en-GB"/>
                              </w:rPr>
                              <w:t xml:space="preserve">Option 1: Prioritize L1-SRS-RSRP measurement </w:t>
                            </w:r>
                          </w:p>
                          <w:p w14:paraId="42B099DA" w14:textId="77777777" w:rsidR="009C7280" w:rsidRPr="009C7280" w:rsidRDefault="009C7280" w:rsidP="009C7280">
                            <w:pPr>
                              <w:pStyle w:val="ListParagraph"/>
                              <w:numPr>
                                <w:ilvl w:val="1"/>
                                <w:numId w:val="30"/>
                              </w:numPr>
                              <w:overflowPunct w:val="0"/>
                              <w:autoSpaceDE w:val="0"/>
                              <w:autoSpaceDN w:val="0"/>
                              <w:adjustRightInd w:val="0"/>
                              <w:spacing w:after="120"/>
                              <w:contextualSpacing w:val="0"/>
                              <w:textAlignment w:val="baseline"/>
                              <w:rPr>
                                <w:rFonts w:eastAsia="MS Mincho"/>
                                <w:bCs/>
                                <w:color w:val="000000" w:themeColor="text1"/>
                                <w:sz w:val="20"/>
                                <w:szCs w:val="20"/>
                                <w:lang w:val="en-GB"/>
                              </w:rPr>
                            </w:pPr>
                            <w:r w:rsidRPr="009C7280">
                              <w:rPr>
                                <w:rFonts w:eastAsia="MS Mincho"/>
                                <w:bCs/>
                                <w:color w:val="000000" w:themeColor="text1"/>
                                <w:sz w:val="20"/>
                                <w:szCs w:val="20"/>
                                <w:lang w:val="en-GB"/>
                              </w:rPr>
                              <w:t xml:space="preserve">Option 2: Prioritize L1-CLI-RSSI measurement </w:t>
                            </w:r>
                          </w:p>
                          <w:p w14:paraId="3598EB03" w14:textId="1EE53516" w:rsidR="007C0A47" w:rsidRPr="009C7280" w:rsidRDefault="009C7280" w:rsidP="009C7280">
                            <w:pPr>
                              <w:pStyle w:val="ListParagraph"/>
                              <w:numPr>
                                <w:ilvl w:val="1"/>
                                <w:numId w:val="30"/>
                              </w:numPr>
                              <w:spacing w:after="120"/>
                              <w:contextualSpacing w:val="0"/>
                              <w:rPr>
                                <w:rFonts w:eastAsia="MS Mincho"/>
                                <w:bCs/>
                                <w:color w:val="000000" w:themeColor="text1"/>
                                <w:sz w:val="20"/>
                                <w:szCs w:val="20"/>
                                <w:lang w:val="en-GB"/>
                              </w:rPr>
                            </w:pPr>
                            <w:r w:rsidRPr="009C7280">
                              <w:rPr>
                                <w:rFonts w:eastAsia="MS Mincho"/>
                                <w:bCs/>
                                <w:color w:val="000000" w:themeColor="text1"/>
                                <w:sz w:val="20"/>
                                <w:szCs w:val="20"/>
                                <w:lang w:val="en-GB"/>
                              </w:rPr>
                              <w:t>Option 3: Leave it to UE implementation whether to measure L1-SRS-RSRP or L1-CLI-RSSI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16A789E" id="_x0000_t202" coordsize="21600,21600" o:spt="202" path="m,l,21600r21600,l21600,xe">
                <v:stroke joinstyle="miter"/>
                <v:path gradientshapeok="t" o:connecttype="rect"/>
              </v:shapetype>
              <v:shape id="Text Box 2" o:spid="_x0000_s1026" type="#_x0000_t202" style="position:absolute;margin-left:425.8pt;margin-top:37.9pt;width:477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">
                <v:textbox style="mso-fit-shape-to-text:t">
                  <w:txbxContent>
                    <w:p w14:paraId="2B9532E6" w14:textId="7C50E12D" w:rsidR="009C7280" w:rsidRPr="009C7280" w:rsidRDefault="009C7280" w:rsidP="009C7280">
                      <w:pPr>
                        <w:pStyle w:val="ListParagraph"/>
                        <w:numPr>
                          <w:ilvl w:val="0"/>
                          <w:numId w:val="30"/>
                        </w:numPr>
                        <w:overflowPunct w:val="0"/>
                        <w:autoSpaceDE w:val="0"/>
                        <w:autoSpaceDN w:val="0"/>
                        <w:adjustRightInd w:val="0"/>
                        <w:spacing w:after="180"/>
                        <w:contextualSpacing w:val="0"/>
                        <w:textAlignment w:val="baseline"/>
                        <w:rPr>
                          <w:rFonts w:eastAsia="MS Mincho"/>
                          <w:bCs/>
                          <w:color w:val="000000" w:themeColor="text1"/>
                          <w:sz w:val="20"/>
                          <w:szCs w:val="20"/>
                          <w:lang w:val="en-GB"/>
                        </w:rPr>
                      </w:pPr>
                      <w:r w:rsidRPr="009C7280">
                        <w:rPr>
                          <w:rFonts w:eastAsia="MS Mincho"/>
                          <w:bCs/>
                          <w:color w:val="000000" w:themeColor="text1"/>
                          <w:sz w:val="20"/>
                          <w:szCs w:val="20"/>
                          <w:lang w:val="en-GB"/>
                        </w:rPr>
                        <w:t>Measurement requirements do not apply for L1-SRS-RSRP when the measurement resources are partially or fully overlapping with SMTC window, SSB or CSI-RS configured for RLM, BFD, CBD or L1-RSRP measurement or measurement gaps.</w:t>
                      </w:r>
                    </w:p>
                    <w:p w14:paraId="15CE6452" w14:textId="77777777" w:rsidR="009C7280" w:rsidRPr="009C7280" w:rsidRDefault="009C7280" w:rsidP="009C7280">
                      <w:pPr>
                        <w:pStyle w:val="ListParagraph"/>
                        <w:numPr>
                          <w:ilvl w:val="0"/>
                          <w:numId w:val="30"/>
                        </w:numPr>
                        <w:overflowPunct w:val="0"/>
                        <w:autoSpaceDE w:val="0"/>
                        <w:autoSpaceDN w:val="0"/>
                        <w:adjustRightInd w:val="0"/>
                        <w:spacing w:after="120"/>
                        <w:contextualSpacing w:val="0"/>
                        <w:textAlignment w:val="baseline"/>
                        <w:rPr>
                          <w:rFonts w:eastAsia="MS Mincho"/>
                          <w:bCs/>
                          <w:color w:val="000000" w:themeColor="text1"/>
                          <w:sz w:val="20"/>
                          <w:szCs w:val="20"/>
                          <w:lang w:val="en-GB"/>
                        </w:rPr>
                      </w:pPr>
                      <w:r w:rsidRPr="009C7280">
                        <w:rPr>
                          <w:rFonts w:eastAsia="MS Mincho"/>
                          <w:bCs/>
                          <w:color w:val="000000" w:themeColor="text1"/>
                          <w:sz w:val="20"/>
                          <w:szCs w:val="20"/>
                          <w:lang w:val="en-GB"/>
                        </w:rPr>
                        <w:t>When measurement resources for L1-SRS-RSRP and L1-CLI-RSSI are partially or fully overlapping, UE is not required to measure both L1-SRS-RSRP and L1-CLI-RSSI, FFS the following options</w:t>
                      </w:r>
                    </w:p>
                    <w:p w14:paraId="29EB4B33" w14:textId="77777777" w:rsidR="009C7280" w:rsidRPr="009C7280" w:rsidRDefault="009C7280" w:rsidP="009C7280">
                      <w:pPr>
                        <w:pStyle w:val="ListParagraph"/>
                        <w:numPr>
                          <w:ilvl w:val="1"/>
                          <w:numId w:val="30"/>
                        </w:numPr>
                        <w:overflowPunct w:val="0"/>
                        <w:autoSpaceDE w:val="0"/>
                        <w:autoSpaceDN w:val="0"/>
                        <w:adjustRightInd w:val="0"/>
                        <w:spacing w:after="120"/>
                        <w:contextualSpacing w:val="0"/>
                        <w:textAlignment w:val="baseline"/>
                        <w:rPr>
                          <w:rFonts w:eastAsia="MS Mincho"/>
                          <w:bCs/>
                          <w:color w:val="000000" w:themeColor="text1"/>
                          <w:sz w:val="20"/>
                          <w:szCs w:val="20"/>
                          <w:lang w:val="en-GB"/>
                        </w:rPr>
                      </w:pPr>
                      <w:r w:rsidRPr="009C7280">
                        <w:rPr>
                          <w:rFonts w:eastAsia="MS Mincho"/>
                          <w:bCs/>
                          <w:color w:val="000000" w:themeColor="text1"/>
                          <w:sz w:val="20"/>
                          <w:szCs w:val="20"/>
                          <w:lang w:val="en-GB"/>
                        </w:rPr>
                        <w:t xml:space="preserve">Option 1: Prioritize L1-SRS-RSRP measurement </w:t>
                      </w:r>
                    </w:p>
                    <w:p w14:paraId="42B099DA" w14:textId="77777777" w:rsidR="009C7280" w:rsidRPr="009C7280" w:rsidRDefault="009C7280" w:rsidP="009C7280">
                      <w:pPr>
                        <w:pStyle w:val="ListParagraph"/>
                        <w:numPr>
                          <w:ilvl w:val="1"/>
                          <w:numId w:val="30"/>
                        </w:numPr>
                        <w:overflowPunct w:val="0"/>
                        <w:autoSpaceDE w:val="0"/>
                        <w:autoSpaceDN w:val="0"/>
                        <w:adjustRightInd w:val="0"/>
                        <w:spacing w:after="120"/>
                        <w:contextualSpacing w:val="0"/>
                        <w:textAlignment w:val="baseline"/>
                        <w:rPr>
                          <w:rFonts w:eastAsia="MS Mincho"/>
                          <w:bCs/>
                          <w:color w:val="000000" w:themeColor="text1"/>
                          <w:sz w:val="20"/>
                          <w:szCs w:val="20"/>
                          <w:lang w:val="en-GB"/>
                        </w:rPr>
                      </w:pPr>
                      <w:r w:rsidRPr="009C7280">
                        <w:rPr>
                          <w:rFonts w:eastAsia="MS Mincho"/>
                          <w:bCs/>
                          <w:color w:val="000000" w:themeColor="text1"/>
                          <w:sz w:val="20"/>
                          <w:szCs w:val="20"/>
                          <w:lang w:val="en-GB"/>
                        </w:rPr>
                        <w:t xml:space="preserve">Option 2: Prioritize L1-CLI-RSSI measurement </w:t>
                      </w:r>
                    </w:p>
                    <w:p w14:paraId="3598EB03" w14:textId="1EE53516" w:rsidR="007C0A47" w:rsidRPr="009C7280" w:rsidRDefault="009C7280" w:rsidP="009C7280">
                      <w:pPr>
                        <w:pStyle w:val="ListParagraph"/>
                        <w:numPr>
                          <w:ilvl w:val="1"/>
                          <w:numId w:val="30"/>
                        </w:numPr>
                        <w:spacing w:after="120"/>
                        <w:contextualSpacing w:val="0"/>
                        <w:rPr>
                          <w:rFonts w:eastAsia="MS Mincho"/>
                          <w:bCs/>
                          <w:color w:val="000000" w:themeColor="text1"/>
                          <w:sz w:val="20"/>
                          <w:szCs w:val="20"/>
                          <w:lang w:val="en-GB"/>
                        </w:rPr>
                      </w:pPr>
                      <w:r w:rsidRPr="009C7280">
                        <w:rPr>
                          <w:rFonts w:eastAsia="MS Mincho"/>
                          <w:bCs/>
                          <w:color w:val="000000" w:themeColor="text1"/>
                          <w:sz w:val="20"/>
                          <w:szCs w:val="20"/>
                          <w:lang w:val="en-GB"/>
                        </w:rPr>
                        <w:t>Option 3: Leave it to UE implementation whether to measure L1-SRS-RSRP or L1-CLI-RSSI</w:t>
                      </w:r>
                    </w:p>
                  </w:txbxContent>
                </v:textbox>
                <w10:wrap type="square" anchorx="margin"/>
              </v:shape>
            </w:pict>
          </mc:Fallback>
        </mc:AlternateContent>
      </w:r>
      <w:r w:rsidR="002F360C">
        <w:rPr>
          <w:bCs/>
          <w:color w:val="000000" w:themeColor="text1"/>
        </w:rPr>
        <w:t xml:space="preserve">One of the </w:t>
      </w:r>
      <w:r w:rsidR="00FC2C7F">
        <w:rPr>
          <w:bCs/>
          <w:color w:val="000000" w:themeColor="text1"/>
        </w:rPr>
        <w:t>issues</w:t>
      </w:r>
      <w:r w:rsidR="000A467B">
        <w:rPr>
          <w:bCs/>
          <w:color w:val="000000" w:themeColor="text1"/>
        </w:rPr>
        <w:t xml:space="preserve"> discussed during the last meeting was related to the measurement</w:t>
      </w:r>
      <w:r>
        <w:rPr>
          <w:bCs/>
          <w:color w:val="000000" w:themeColor="text1"/>
        </w:rPr>
        <w:t xml:space="preserve"> restrictions and RAN4 made the following agreements:</w:t>
      </w:r>
    </w:p>
    <w:p w14:paraId="410FAFF6" w14:textId="46E67530" w:rsidR="007C0A47" w:rsidRDefault="007C0A47" w:rsidP="00023099">
      <w:pPr>
        <w:rPr>
          <w:bCs/>
          <w:color w:val="000000" w:themeColor="text1"/>
        </w:rPr>
      </w:pPr>
    </w:p>
    <w:p w14:paraId="2D2FACE7" w14:textId="66657D16" w:rsidR="007C3E56" w:rsidRDefault="00E03EBB" w:rsidP="005B70B7">
      <w:pPr>
        <w:rPr>
          <w:bCs/>
          <w:color w:val="000000" w:themeColor="text1"/>
        </w:rPr>
      </w:pPr>
      <w:r>
        <w:rPr>
          <w:bCs/>
          <w:color w:val="000000" w:themeColor="text1"/>
        </w:rPr>
        <w:t xml:space="preserve">While RAN1 has </w:t>
      </w:r>
      <w:r w:rsidR="00B46598">
        <w:rPr>
          <w:bCs/>
          <w:color w:val="000000" w:themeColor="text1"/>
        </w:rPr>
        <w:t>agreed that Method#1 and Method#3 cannot be config</w:t>
      </w:r>
      <w:r w:rsidR="00FC509D">
        <w:rPr>
          <w:bCs/>
          <w:color w:val="000000" w:themeColor="text1"/>
        </w:rPr>
        <w:t xml:space="preserve">ured together, </w:t>
      </w:r>
      <w:r w:rsidR="00FA2DFB">
        <w:rPr>
          <w:bCs/>
          <w:color w:val="000000" w:themeColor="text1"/>
        </w:rPr>
        <w:t>it is still possible that a UE may be configured with Method#1 and Method#2</w:t>
      </w:r>
      <w:r w:rsidR="00F96762">
        <w:rPr>
          <w:bCs/>
          <w:color w:val="000000" w:themeColor="text1"/>
        </w:rPr>
        <w:t xml:space="preserve"> or with Method#2 and Method#3. </w:t>
      </w:r>
      <w:r w:rsidR="007C3E56">
        <w:rPr>
          <w:bCs/>
          <w:color w:val="000000" w:themeColor="text1"/>
        </w:rPr>
        <w:t xml:space="preserve">In these cases, the measurement </w:t>
      </w:r>
      <w:r w:rsidR="007C3E56">
        <w:rPr>
          <w:bCs/>
          <w:color w:val="000000" w:themeColor="text1"/>
        </w:rPr>
        <w:lastRenderedPageBreak/>
        <w:t xml:space="preserve">resources may collide with each other and that is the issue RAN4 is trying to address. We think </w:t>
      </w:r>
      <w:r w:rsidR="00FF264E">
        <w:rPr>
          <w:bCs/>
          <w:color w:val="000000" w:themeColor="text1"/>
        </w:rPr>
        <w:t xml:space="preserve">prioritizing one over the other measurement, like in option 1 and 2, </w:t>
      </w:r>
      <w:r w:rsidR="006439C7">
        <w:rPr>
          <w:bCs/>
          <w:color w:val="000000" w:themeColor="text1"/>
        </w:rPr>
        <w:t xml:space="preserve">may not always work as there are different factors which may affect such prioritization such as </w:t>
      </w:r>
      <w:r w:rsidR="00C22ABD">
        <w:rPr>
          <w:bCs/>
          <w:color w:val="000000" w:themeColor="text1"/>
        </w:rPr>
        <w:t>UL-DL timing switching, subband switching</w:t>
      </w:r>
      <w:r w:rsidR="00CA3F4C">
        <w:rPr>
          <w:bCs/>
          <w:color w:val="000000" w:themeColor="text1"/>
        </w:rPr>
        <w:t xml:space="preserve"> etc.</w:t>
      </w:r>
      <w:r w:rsidR="00014676">
        <w:rPr>
          <w:bCs/>
          <w:color w:val="000000" w:themeColor="text1"/>
        </w:rPr>
        <w:t xml:space="preserve"> and are heavily dependent on UE implementation.</w:t>
      </w:r>
      <w:r w:rsidR="00E76F4B">
        <w:rPr>
          <w:bCs/>
          <w:color w:val="000000" w:themeColor="text1"/>
        </w:rPr>
        <w:t xml:space="preserve"> One way could be that the network determines which measurements should be performed but that too adds a lot of complexity.</w:t>
      </w:r>
      <w:r w:rsidR="00CA3F4C">
        <w:rPr>
          <w:bCs/>
          <w:color w:val="000000" w:themeColor="text1"/>
        </w:rPr>
        <w:t xml:space="preserve"> So</w:t>
      </w:r>
      <w:r w:rsidR="00822EC2">
        <w:rPr>
          <w:bCs/>
          <w:color w:val="000000" w:themeColor="text1"/>
        </w:rPr>
        <w:t>,</w:t>
      </w:r>
      <w:r w:rsidR="00CA3F4C">
        <w:rPr>
          <w:bCs/>
          <w:color w:val="000000" w:themeColor="text1"/>
        </w:rPr>
        <w:t xml:space="preserve"> it’s not straightforward to decide which measurement should be prioritized over the other.</w:t>
      </w:r>
      <w:r w:rsidR="00822EC2">
        <w:rPr>
          <w:bCs/>
          <w:color w:val="000000" w:themeColor="text1"/>
        </w:rPr>
        <w:t xml:space="preserve"> This leaves us with Option 3, that it is upto UE implementation which measurements to be performed</w:t>
      </w:r>
      <w:r w:rsidR="00825728">
        <w:rPr>
          <w:bCs/>
          <w:color w:val="000000" w:themeColor="text1"/>
        </w:rPr>
        <w:t xml:space="preserve"> but this is also not efficient as </w:t>
      </w:r>
      <w:r w:rsidR="002A500A">
        <w:rPr>
          <w:bCs/>
          <w:color w:val="000000" w:themeColor="text1"/>
        </w:rPr>
        <w:t>it may lead to wastage of resources</w:t>
      </w:r>
      <w:r w:rsidR="00825728">
        <w:rPr>
          <w:bCs/>
          <w:color w:val="000000" w:themeColor="text1"/>
        </w:rPr>
        <w:t xml:space="preserve"> </w:t>
      </w:r>
      <w:r w:rsidR="00202CCE">
        <w:rPr>
          <w:bCs/>
          <w:color w:val="000000" w:themeColor="text1"/>
        </w:rPr>
        <w:t>for</w:t>
      </w:r>
      <w:r w:rsidR="002A500A">
        <w:rPr>
          <w:bCs/>
          <w:color w:val="000000" w:themeColor="text1"/>
        </w:rPr>
        <w:t xml:space="preserve"> the interfering UE which needs to transmit SRS </w:t>
      </w:r>
      <w:r w:rsidR="005246C1">
        <w:rPr>
          <w:bCs/>
          <w:color w:val="000000" w:themeColor="text1"/>
        </w:rPr>
        <w:t>for L1-SRS-RSRP measurements</w:t>
      </w:r>
      <w:r w:rsidR="00202CCE">
        <w:rPr>
          <w:bCs/>
          <w:color w:val="000000" w:themeColor="text1"/>
        </w:rPr>
        <w:t xml:space="preserve"> which may not even be measured by the victim UE. </w:t>
      </w:r>
      <w:r w:rsidR="00130ADE">
        <w:rPr>
          <w:bCs/>
          <w:color w:val="000000" w:themeColor="text1"/>
        </w:rPr>
        <w:t xml:space="preserve">Furthermore, this also leads to ambiguity on the network side as it’s not aware which measurements the UE performed. </w:t>
      </w:r>
      <w:r w:rsidR="00202CCE">
        <w:rPr>
          <w:bCs/>
          <w:color w:val="000000" w:themeColor="text1"/>
        </w:rPr>
        <w:t>So</w:t>
      </w:r>
      <w:r w:rsidR="00925D40">
        <w:rPr>
          <w:bCs/>
          <w:color w:val="000000" w:themeColor="text1"/>
        </w:rPr>
        <w:t>, the best way to handle this is to impose a restriction on the resource scheduling itself, i.e., network should not schedule measurement resources on the same OFDM symbols</w:t>
      </w:r>
      <w:r w:rsidR="00130ADE">
        <w:rPr>
          <w:bCs/>
          <w:color w:val="000000" w:themeColor="text1"/>
        </w:rPr>
        <w:t xml:space="preserve">. This would avoid </w:t>
      </w:r>
      <w:r w:rsidR="00537B18">
        <w:rPr>
          <w:bCs/>
          <w:color w:val="000000" w:themeColor="text1"/>
        </w:rPr>
        <w:t>wastage of resources as well as ambiguity on the network side.</w:t>
      </w:r>
    </w:p>
    <w:p w14:paraId="494CF122" w14:textId="31E2C589" w:rsidR="008A6F6F" w:rsidRPr="008A6F6F" w:rsidRDefault="008A6F6F" w:rsidP="008A6F6F">
      <w:pPr>
        <w:rPr>
          <w:bCs/>
          <w:color w:val="000000" w:themeColor="text1"/>
          <w:lang w:val="en-US"/>
        </w:rPr>
      </w:pPr>
      <w:r w:rsidRPr="008A6F6F">
        <w:rPr>
          <w:b/>
          <w:bCs/>
          <w:color w:val="000000" w:themeColor="text1"/>
          <w:lang w:val="en-US"/>
        </w:rPr>
        <w:t>Proposal </w:t>
      </w:r>
      <w:r w:rsidR="00522BBB" w:rsidRPr="00036AF3">
        <w:rPr>
          <w:b/>
          <w:bCs/>
          <w:color w:val="000000" w:themeColor="text1"/>
          <w:lang w:val="en-US"/>
        </w:rPr>
        <w:t>1</w:t>
      </w:r>
      <w:r w:rsidRPr="008A6F6F">
        <w:rPr>
          <w:b/>
          <w:bCs/>
          <w:color w:val="000000" w:themeColor="text1"/>
          <w:lang w:val="en-US"/>
        </w:rPr>
        <w:t xml:space="preserve">:  UE does not expect to be configured </w:t>
      </w:r>
      <w:r w:rsidR="00A4640B">
        <w:rPr>
          <w:b/>
          <w:bCs/>
          <w:color w:val="000000" w:themeColor="text1"/>
          <w:lang w:val="en-US"/>
        </w:rPr>
        <w:t xml:space="preserve">with </w:t>
      </w:r>
      <w:r w:rsidRPr="008A6F6F">
        <w:rPr>
          <w:b/>
          <w:bCs/>
          <w:color w:val="000000" w:themeColor="text1"/>
          <w:lang w:val="en-US"/>
        </w:rPr>
        <w:t>L1-CLI-RSSI measurements resources in DL subband(s) (Method#1) and L1-SRS-RSRP (Method#2)</w:t>
      </w:r>
      <w:r w:rsidR="004E085D">
        <w:rPr>
          <w:b/>
          <w:bCs/>
          <w:color w:val="000000" w:themeColor="text1"/>
          <w:lang w:val="en-US"/>
        </w:rPr>
        <w:t xml:space="preserve"> measurement resources</w:t>
      </w:r>
      <w:r w:rsidRPr="008A6F6F">
        <w:rPr>
          <w:b/>
          <w:bCs/>
          <w:color w:val="000000" w:themeColor="text1"/>
          <w:lang w:val="en-US"/>
        </w:rPr>
        <w:t xml:space="preserve"> on the same symbol</w:t>
      </w:r>
      <w:r w:rsidR="00522BBB">
        <w:rPr>
          <w:b/>
          <w:bCs/>
          <w:color w:val="000000" w:themeColor="text1"/>
          <w:lang w:val="en-US"/>
        </w:rPr>
        <w:t>.</w:t>
      </w:r>
    </w:p>
    <w:p w14:paraId="27CB8D34" w14:textId="35990D99" w:rsidR="008A6F6F" w:rsidRPr="008A6F6F" w:rsidRDefault="008A6F6F" w:rsidP="008A6F6F">
      <w:pPr>
        <w:rPr>
          <w:bCs/>
          <w:color w:val="000000" w:themeColor="text1"/>
          <w:lang w:val="en-US"/>
        </w:rPr>
      </w:pPr>
      <w:r w:rsidRPr="008A6F6F">
        <w:rPr>
          <w:b/>
          <w:bCs/>
          <w:color w:val="000000" w:themeColor="text1"/>
          <w:lang w:val="en-US"/>
        </w:rPr>
        <w:t>Proposal </w:t>
      </w:r>
      <w:r w:rsidR="00522BBB" w:rsidRPr="00036AF3">
        <w:rPr>
          <w:b/>
          <w:bCs/>
          <w:color w:val="000000" w:themeColor="text1"/>
          <w:lang w:val="en-US"/>
        </w:rPr>
        <w:t>2</w:t>
      </w:r>
      <w:r w:rsidRPr="008A6F6F">
        <w:rPr>
          <w:b/>
          <w:bCs/>
          <w:color w:val="000000" w:themeColor="text1"/>
          <w:lang w:val="en-US"/>
        </w:rPr>
        <w:t xml:space="preserve">: UE does not expect to be configured with L1-CLI-RSSI measurements resources in UL subband(s) (Method#3) and L1-SRS-RSRP (Method#2) </w:t>
      </w:r>
      <w:r w:rsidR="004E085D">
        <w:rPr>
          <w:b/>
          <w:bCs/>
          <w:color w:val="000000" w:themeColor="text1"/>
          <w:lang w:val="en-US"/>
        </w:rPr>
        <w:t xml:space="preserve">measurement resources </w:t>
      </w:r>
      <w:r w:rsidRPr="008A6F6F">
        <w:rPr>
          <w:b/>
          <w:bCs/>
          <w:color w:val="000000" w:themeColor="text1"/>
          <w:lang w:val="en-US"/>
        </w:rPr>
        <w:t>on the same symbol.</w:t>
      </w:r>
    </w:p>
    <w:p w14:paraId="12A67C98" w14:textId="77777777" w:rsidR="00687CC3" w:rsidRPr="008A6F6F" w:rsidRDefault="00687CC3" w:rsidP="00687CC3">
      <w:pPr>
        <w:rPr>
          <w:bCs/>
          <w:color w:val="000000" w:themeColor="text1"/>
          <w:lang w:val="en-US"/>
        </w:rPr>
      </w:pPr>
      <w:r>
        <w:rPr>
          <w:bCs/>
          <w:color w:val="000000" w:themeColor="text1"/>
          <w:lang w:val="en-US"/>
        </w:rPr>
        <w:t>Moving on, we now have R19 L1 CLI measurements in addition to R16 L3 CLI measurements. To reduce the CLI measurement burden on the UE side, we think network should refrain from configuring both L3 and L1 CLI measurements simultaneously.</w:t>
      </w:r>
    </w:p>
    <w:p w14:paraId="18069096" w14:textId="7A07DF84" w:rsidR="00687CC3" w:rsidRDefault="00687CC3" w:rsidP="00687CC3">
      <w:pPr>
        <w:rPr>
          <w:b/>
          <w:color w:val="000000" w:themeColor="text1"/>
        </w:rPr>
      </w:pPr>
      <w:r w:rsidRPr="0075560C">
        <w:rPr>
          <w:b/>
          <w:color w:val="000000" w:themeColor="text1"/>
        </w:rPr>
        <w:t xml:space="preserve">Proposal </w:t>
      </w:r>
      <w:r>
        <w:rPr>
          <w:b/>
          <w:color w:val="000000" w:themeColor="text1"/>
        </w:rPr>
        <w:t>3</w:t>
      </w:r>
      <w:r w:rsidRPr="0075560C">
        <w:rPr>
          <w:b/>
          <w:color w:val="000000" w:themeColor="text1"/>
        </w:rPr>
        <w:t>: UE does not expect to be simultaneously configured with both L3 and L1 UE-to-UE CLI measurement resources, if UE supports both features.</w:t>
      </w:r>
    </w:p>
    <w:p w14:paraId="1AF0E37F" w14:textId="77777777" w:rsidR="00687CC3" w:rsidRDefault="00687CC3" w:rsidP="004C1F1E">
      <w:pPr>
        <w:rPr>
          <w:b/>
          <w:color w:val="000000" w:themeColor="text1"/>
          <w:u w:val="single"/>
        </w:rPr>
      </w:pPr>
    </w:p>
    <w:p w14:paraId="440C4AD7" w14:textId="00E637A2" w:rsidR="004C1F1E" w:rsidRPr="00257B3D" w:rsidRDefault="004C1F1E" w:rsidP="004C1F1E">
      <w:pPr>
        <w:rPr>
          <w:b/>
          <w:color w:val="000000" w:themeColor="text1"/>
          <w:u w:val="single"/>
        </w:rPr>
      </w:pPr>
      <w:r w:rsidRPr="00257B3D">
        <w:rPr>
          <w:b/>
          <w:color w:val="000000" w:themeColor="text1"/>
          <w:u w:val="single"/>
        </w:rPr>
        <w:t>Scheduling Restrictions</w:t>
      </w:r>
    </w:p>
    <w:p w14:paraId="0E7D3EA1" w14:textId="1324B55B" w:rsidR="002536C7" w:rsidRDefault="00F17AFA" w:rsidP="008A6F6F">
      <w:pPr>
        <w:rPr>
          <w:color w:val="000000" w:themeColor="text1"/>
          <w:lang w:val="en-US"/>
        </w:rPr>
      </w:pPr>
      <w:r>
        <w:rPr>
          <w:color w:val="000000" w:themeColor="text1"/>
          <w:lang w:val="en-US"/>
        </w:rPr>
        <w:t xml:space="preserve">Now, talking about the simultaneous </w:t>
      </w:r>
      <w:r w:rsidR="00DA3776">
        <w:rPr>
          <w:color w:val="000000" w:themeColor="text1"/>
          <w:lang w:val="en-US"/>
        </w:rPr>
        <w:t>configuration of DL data and RSSI measurement resources using Method#</w:t>
      </w:r>
      <w:r w:rsidR="00022FC3">
        <w:rPr>
          <w:color w:val="000000" w:themeColor="text1"/>
          <w:lang w:val="en-US"/>
        </w:rPr>
        <w:t>1</w:t>
      </w:r>
      <w:r w:rsidR="00440D54">
        <w:rPr>
          <w:color w:val="000000" w:themeColor="text1"/>
          <w:lang w:val="en-US"/>
        </w:rPr>
        <w:t xml:space="preserve">, we want to draw RAN4’s attention </w:t>
      </w:r>
      <w:r w:rsidR="00220481">
        <w:rPr>
          <w:color w:val="000000" w:themeColor="text1"/>
          <w:lang w:val="en-US"/>
        </w:rPr>
        <w:t>towards the</w:t>
      </w:r>
      <w:r w:rsidR="00440D54">
        <w:rPr>
          <w:color w:val="000000" w:themeColor="text1"/>
          <w:lang w:val="en-US"/>
        </w:rPr>
        <w:t xml:space="preserve"> objective of </w:t>
      </w:r>
      <w:r w:rsidR="00906239">
        <w:rPr>
          <w:color w:val="000000" w:themeColor="text1"/>
          <w:lang w:val="en-US"/>
        </w:rPr>
        <w:t>M</w:t>
      </w:r>
      <w:r w:rsidR="00440D54">
        <w:rPr>
          <w:color w:val="000000" w:themeColor="text1"/>
          <w:lang w:val="en-US"/>
        </w:rPr>
        <w:t>ethod</w:t>
      </w:r>
      <w:r w:rsidR="00906239">
        <w:rPr>
          <w:color w:val="000000" w:themeColor="text1"/>
          <w:lang w:val="en-US"/>
        </w:rPr>
        <w:t>#1</w:t>
      </w:r>
      <w:r w:rsidR="00220481">
        <w:rPr>
          <w:color w:val="000000" w:themeColor="text1"/>
          <w:lang w:val="en-US"/>
        </w:rPr>
        <w:t>, which</w:t>
      </w:r>
      <w:r w:rsidR="00440D54">
        <w:rPr>
          <w:color w:val="000000" w:themeColor="text1"/>
          <w:lang w:val="en-US"/>
        </w:rPr>
        <w:t xml:space="preserve"> is to measure the leakage in DL subband</w:t>
      </w:r>
      <w:r w:rsidR="00B13F7F">
        <w:rPr>
          <w:color w:val="000000" w:themeColor="text1"/>
          <w:lang w:val="en-US"/>
        </w:rPr>
        <w:t xml:space="preserve"> </w:t>
      </w:r>
      <w:r w:rsidR="00220481">
        <w:rPr>
          <w:color w:val="000000" w:themeColor="text1"/>
          <w:lang w:val="en-US"/>
        </w:rPr>
        <w:t>and this</w:t>
      </w:r>
      <w:r w:rsidR="00B13F7F">
        <w:rPr>
          <w:color w:val="000000" w:themeColor="text1"/>
          <w:lang w:val="en-US"/>
        </w:rPr>
        <w:t xml:space="preserve"> is different from the</w:t>
      </w:r>
      <w:r w:rsidR="00E023A6" w:rsidRPr="00E023A6">
        <w:rPr>
          <w:color w:val="000000" w:themeColor="text1"/>
          <w:lang w:val="en-US"/>
        </w:rPr>
        <w:t xml:space="preserve"> </w:t>
      </w:r>
      <w:r w:rsidR="00E023A6">
        <w:rPr>
          <w:color w:val="000000" w:themeColor="text1"/>
          <w:lang w:val="en-US"/>
        </w:rPr>
        <w:t>objectives of</w:t>
      </w:r>
      <w:r w:rsidR="00B13F7F">
        <w:rPr>
          <w:color w:val="000000" w:themeColor="text1"/>
          <w:lang w:val="en-US"/>
        </w:rPr>
        <w:t xml:space="preserve"> R16 CLI-RSSI measurements </w:t>
      </w:r>
      <w:r w:rsidR="00816415">
        <w:rPr>
          <w:color w:val="000000" w:themeColor="text1"/>
          <w:lang w:val="en-US"/>
        </w:rPr>
        <w:t xml:space="preserve">to support dynamic TDD. In this case, </w:t>
      </w:r>
      <w:r w:rsidR="00EE1200">
        <w:rPr>
          <w:color w:val="000000" w:themeColor="text1"/>
          <w:lang w:val="en-US"/>
        </w:rPr>
        <w:t xml:space="preserve">because of </w:t>
      </w:r>
      <w:r w:rsidR="007751E2">
        <w:rPr>
          <w:color w:val="000000" w:themeColor="text1"/>
          <w:lang w:val="en-US"/>
        </w:rPr>
        <w:t>filtering the UL subband, the leakage may be substantially small as compared to the DL data</w:t>
      </w:r>
      <w:r w:rsidR="003F66C6">
        <w:rPr>
          <w:color w:val="000000" w:themeColor="text1"/>
          <w:lang w:val="en-US"/>
        </w:rPr>
        <w:t xml:space="preserve"> and</w:t>
      </w:r>
      <w:r w:rsidR="007751E2">
        <w:rPr>
          <w:color w:val="000000" w:themeColor="text1"/>
          <w:lang w:val="en-US"/>
        </w:rPr>
        <w:t xml:space="preserve"> </w:t>
      </w:r>
      <w:r w:rsidR="009C68AA">
        <w:rPr>
          <w:color w:val="000000" w:themeColor="text1"/>
          <w:lang w:val="en-US"/>
        </w:rPr>
        <w:t>an AGC tuned to accommodate data may lead to poor RSSI measurements.</w:t>
      </w:r>
      <w:r w:rsidR="003F66C6">
        <w:rPr>
          <w:color w:val="000000" w:themeColor="text1"/>
          <w:lang w:val="en-US"/>
        </w:rPr>
        <w:t xml:space="preserve"> So, we think the basic</w:t>
      </w:r>
      <w:r w:rsidR="0055514D">
        <w:rPr>
          <w:color w:val="000000" w:themeColor="text1"/>
          <w:lang w:val="en-US"/>
        </w:rPr>
        <w:t xml:space="preserve"> feature should be not schedule</w:t>
      </w:r>
      <w:r w:rsidR="00DF4986">
        <w:rPr>
          <w:color w:val="000000" w:themeColor="text1"/>
          <w:lang w:val="en-US"/>
        </w:rPr>
        <w:t xml:space="preserve"> any data on the RSSI symbols</w:t>
      </w:r>
      <w:r w:rsidR="002536C7">
        <w:rPr>
          <w:color w:val="000000" w:themeColor="text1"/>
          <w:lang w:val="en-US"/>
        </w:rPr>
        <w:t xml:space="preserve"> – basically </w:t>
      </w:r>
      <w:r w:rsidR="00036AF3">
        <w:rPr>
          <w:color w:val="000000" w:themeColor="text1"/>
          <w:lang w:val="en-US"/>
        </w:rPr>
        <w:t>specify</w:t>
      </w:r>
      <w:r w:rsidR="002536C7">
        <w:rPr>
          <w:color w:val="000000" w:themeColor="text1"/>
          <w:lang w:val="en-US"/>
        </w:rPr>
        <w:t xml:space="preserve"> DL scheduling restrictions on t</w:t>
      </w:r>
      <w:r w:rsidR="00036AF3">
        <w:rPr>
          <w:color w:val="000000" w:themeColor="text1"/>
          <w:lang w:val="en-US"/>
        </w:rPr>
        <w:t>he L1-CLI-RSSI measurement symbols</w:t>
      </w:r>
      <w:r w:rsidR="002536C7">
        <w:rPr>
          <w:color w:val="000000" w:themeColor="text1"/>
          <w:lang w:val="en-US"/>
        </w:rPr>
        <w:t>.</w:t>
      </w:r>
    </w:p>
    <w:p w14:paraId="46F4D44A" w14:textId="565355E8" w:rsidR="008A6F6F" w:rsidRDefault="008A6F6F" w:rsidP="008A6F6F">
      <w:pPr>
        <w:rPr>
          <w:b/>
          <w:bCs/>
          <w:color w:val="000000" w:themeColor="text1"/>
          <w:lang w:val="en-US"/>
        </w:rPr>
      </w:pPr>
      <w:r w:rsidRPr="008A6F6F">
        <w:rPr>
          <w:b/>
          <w:bCs/>
          <w:color w:val="000000" w:themeColor="text1"/>
          <w:lang w:val="en-US"/>
        </w:rPr>
        <w:t>Proposal </w:t>
      </w:r>
      <w:r w:rsidR="00E023A6">
        <w:rPr>
          <w:b/>
          <w:bCs/>
          <w:color w:val="000000" w:themeColor="text1"/>
          <w:lang w:val="en-US"/>
        </w:rPr>
        <w:t>4</w:t>
      </w:r>
      <w:r w:rsidRPr="008A6F6F">
        <w:rPr>
          <w:b/>
          <w:bCs/>
          <w:color w:val="000000" w:themeColor="text1"/>
          <w:lang w:val="en-US"/>
        </w:rPr>
        <w:t>: UE does not expect to be scheduled/configured with DL data channel/RS and L1-CLI-RSSI measurements resources in DL subband(s) (Method#1 for leakage measurement) on the same symbol.</w:t>
      </w:r>
    </w:p>
    <w:p w14:paraId="62A57B32" w14:textId="4EBD62A5" w:rsidR="00880100" w:rsidRDefault="00A86430" w:rsidP="00023099">
      <w:pPr>
        <w:rPr>
          <w:bCs/>
          <w:color w:val="000000" w:themeColor="text1"/>
        </w:rPr>
      </w:pPr>
      <w:r w:rsidRPr="00033082">
        <w:rPr>
          <w:bCs/>
          <w:noProof/>
          <w:color w:val="000000" w:themeColor="text1"/>
        </w:rPr>
        <mc:AlternateContent>
          <mc:Choice Requires="wps">
            <w:drawing>
              <wp:anchor distT="45720" distB="45720" distL="114300" distR="114300" simplePos="0" relativeHeight="251667456" behindDoc="0" locked="0" layoutInCell="1" allowOverlap="1" wp14:anchorId="6A478861" wp14:editId="527E405D">
                <wp:simplePos x="0" y="0"/>
                <wp:positionH relativeFrom="margin">
                  <wp:align>right</wp:align>
                </wp:positionH>
                <wp:positionV relativeFrom="paragraph">
                  <wp:posOffset>730250</wp:posOffset>
                </wp:positionV>
                <wp:extent cx="6019800" cy="1404620"/>
                <wp:effectExtent l="0" t="0" r="19050" b="11430"/>
                <wp:wrapSquare wrapText="bothSides"/>
                <wp:docPr id="14048712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46DFA7A7" w14:textId="5D330A2D" w:rsidR="00A86430" w:rsidRPr="00A86430" w:rsidRDefault="00A86430" w:rsidP="00A86430">
                            <w:pPr>
                              <w:pStyle w:val="ListParagraph"/>
                              <w:numPr>
                                <w:ilvl w:val="0"/>
                                <w:numId w:val="30"/>
                              </w:numPr>
                              <w:overflowPunct w:val="0"/>
                              <w:autoSpaceDE w:val="0"/>
                              <w:autoSpaceDN w:val="0"/>
                              <w:adjustRightInd w:val="0"/>
                              <w:spacing w:after="120"/>
                              <w:contextualSpacing w:val="0"/>
                              <w:textAlignment w:val="baseline"/>
                              <w:rPr>
                                <w:rFonts w:eastAsia="MS Mincho"/>
                                <w:bCs/>
                                <w:color w:val="000000" w:themeColor="text1"/>
                                <w:sz w:val="20"/>
                                <w:szCs w:val="20"/>
                                <w:lang w:val="en-GB"/>
                              </w:rPr>
                            </w:pPr>
                            <w:r w:rsidRPr="00A86430">
                              <w:rPr>
                                <w:rFonts w:eastAsia="MS Mincho"/>
                                <w:bCs/>
                                <w:color w:val="000000" w:themeColor="text1"/>
                                <w:sz w:val="20"/>
                                <w:szCs w:val="20"/>
                                <w:lang w:val="en-GB"/>
                              </w:rPr>
                              <w:t xml:space="preserve">For all Method #1, Method #2 and Method #3, </w:t>
                            </w:r>
                          </w:p>
                          <w:p w14:paraId="19050F9D" w14:textId="6F5B9D68" w:rsidR="00033082" w:rsidRDefault="00A86430" w:rsidP="00357BEF">
                            <w:pPr>
                              <w:pStyle w:val="ListParagraph"/>
                              <w:numPr>
                                <w:ilvl w:val="1"/>
                                <w:numId w:val="30"/>
                              </w:numPr>
                              <w:overflowPunct w:val="0"/>
                              <w:autoSpaceDE w:val="0"/>
                              <w:autoSpaceDN w:val="0"/>
                              <w:adjustRightInd w:val="0"/>
                              <w:spacing w:after="120"/>
                              <w:contextualSpacing w:val="0"/>
                              <w:textAlignment w:val="baseline"/>
                            </w:pPr>
                            <w:r w:rsidRPr="009E18E9">
                              <w:rPr>
                                <w:rFonts w:eastAsia="MS Mincho"/>
                                <w:bCs/>
                                <w:color w:val="000000" w:themeColor="text1"/>
                                <w:sz w:val="20"/>
                                <w:szCs w:val="20"/>
                                <w:lang w:val="en-GB"/>
                              </w:rPr>
                              <w:t>Note: The RF BW is wide enough to cover DL active BWP, including PRBs from both DL subband(s) and UL subband that fall within the DL active BWP.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478861" id="_x0000_s1027" type="#_x0000_t202" style="position:absolute;margin-left:422.8pt;margin-top:57.5pt;width:474pt;height:110.6pt;z-index:25166745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">
                <v:textbox style="mso-fit-shape-to-text:t">
                  <w:txbxContent>
                    <w:p w14:paraId="46DFA7A7" w14:textId="5D330A2D" w:rsidR="00A86430" w:rsidRPr="00A86430" w:rsidRDefault="00A86430" w:rsidP="00A86430">
                      <w:pPr>
                        <w:pStyle w:val="ListParagraph"/>
                        <w:numPr>
                          <w:ilvl w:val="0"/>
                          <w:numId w:val="30"/>
                        </w:numPr>
                        <w:overflowPunct w:val="0"/>
                        <w:autoSpaceDE w:val="0"/>
                        <w:autoSpaceDN w:val="0"/>
                        <w:adjustRightInd w:val="0"/>
                        <w:spacing w:after="120"/>
                        <w:contextualSpacing w:val="0"/>
                        <w:textAlignment w:val="baseline"/>
                        <w:rPr>
                          <w:rFonts w:eastAsia="MS Mincho"/>
                          <w:bCs/>
                          <w:color w:val="000000" w:themeColor="text1"/>
                          <w:sz w:val="20"/>
                          <w:szCs w:val="20"/>
                          <w:lang w:val="en-GB"/>
                        </w:rPr>
                      </w:pPr>
                      <w:r w:rsidRPr="00A86430">
                        <w:rPr>
                          <w:rFonts w:eastAsia="MS Mincho"/>
                          <w:bCs/>
                          <w:color w:val="000000" w:themeColor="text1"/>
                          <w:sz w:val="20"/>
                          <w:szCs w:val="20"/>
                          <w:lang w:val="en-GB"/>
                        </w:rPr>
                        <w:t xml:space="preserve">For all Method #1, Method #2 and Method #3, </w:t>
                      </w:r>
                    </w:p>
                    <w:p w14:paraId="19050F9D" w14:textId="6F5B9D68" w:rsidR="00033082" w:rsidRDefault="00A86430" w:rsidP="00357BEF">
                      <w:pPr>
                        <w:pStyle w:val="ListParagraph"/>
                        <w:numPr>
                          <w:ilvl w:val="1"/>
                          <w:numId w:val="30"/>
                        </w:numPr>
                        <w:overflowPunct w:val="0"/>
                        <w:autoSpaceDE w:val="0"/>
                        <w:autoSpaceDN w:val="0"/>
                        <w:adjustRightInd w:val="0"/>
                        <w:spacing w:after="120"/>
                        <w:contextualSpacing w:val="0"/>
                        <w:textAlignment w:val="baseline"/>
                      </w:pPr>
                      <w:r w:rsidRPr="009E18E9">
                        <w:rPr>
                          <w:rFonts w:eastAsia="MS Mincho"/>
                          <w:bCs/>
                          <w:color w:val="000000" w:themeColor="text1"/>
                          <w:sz w:val="20"/>
                          <w:szCs w:val="20"/>
                          <w:lang w:val="en-GB"/>
                        </w:rPr>
                        <w:t xml:space="preserve">Note: The RF BW is wide enough to cover DL active BWP, including PRBs from both DL </w:t>
                      </w:r>
                      <w:proofErr w:type="spellStart"/>
                      <w:r w:rsidRPr="009E18E9">
                        <w:rPr>
                          <w:rFonts w:eastAsia="MS Mincho"/>
                          <w:bCs/>
                          <w:color w:val="000000" w:themeColor="text1"/>
                          <w:sz w:val="20"/>
                          <w:szCs w:val="20"/>
                          <w:lang w:val="en-GB"/>
                        </w:rPr>
                        <w:t>subband</w:t>
                      </w:r>
                      <w:proofErr w:type="spellEnd"/>
                      <w:r w:rsidRPr="009E18E9">
                        <w:rPr>
                          <w:rFonts w:eastAsia="MS Mincho"/>
                          <w:bCs/>
                          <w:color w:val="000000" w:themeColor="text1"/>
                          <w:sz w:val="20"/>
                          <w:szCs w:val="20"/>
                          <w:lang w:val="en-GB"/>
                        </w:rPr>
                        <w:t xml:space="preserve">(s) and UL </w:t>
                      </w:r>
                      <w:proofErr w:type="spellStart"/>
                      <w:r w:rsidRPr="009E18E9">
                        <w:rPr>
                          <w:rFonts w:eastAsia="MS Mincho"/>
                          <w:bCs/>
                          <w:color w:val="000000" w:themeColor="text1"/>
                          <w:sz w:val="20"/>
                          <w:szCs w:val="20"/>
                          <w:lang w:val="en-GB"/>
                        </w:rPr>
                        <w:t>subband</w:t>
                      </w:r>
                      <w:proofErr w:type="spellEnd"/>
                      <w:r w:rsidRPr="009E18E9">
                        <w:rPr>
                          <w:rFonts w:eastAsia="MS Mincho"/>
                          <w:bCs/>
                          <w:color w:val="000000" w:themeColor="text1"/>
                          <w:sz w:val="20"/>
                          <w:szCs w:val="20"/>
                          <w:lang w:val="en-GB"/>
                        </w:rPr>
                        <w:t xml:space="preserve"> that fall within the DL active BWP.</w:t>
                      </w:r>
                    </w:p>
                  </w:txbxContent>
                </v:textbox>
                <w10:wrap type="square" anchorx="margin"/>
              </v:shape>
            </w:pict>
          </mc:Fallback>
        </mc:AlternateContent>
      </w:r>
      <w:r w:rsidR="00410DCE">
        <w:rPr>
          <w:bCs/>
          <w:color w:val="000000" w:themeColor="text1"/>
        </w:rPr>
        <w:t>During the last meeting some companies</w:t>
      </w:r>
      <w:r w:rsidR="003477D3">
        <w:rPr>
          <w:bCs/>
          <w:color w:val="000000" w:themeColor="text1"/>
        </w:rPr>
        <w:t xml:space="preserve"> </w:t>
      </w:r>
      <w:r w:rsidR="004274B1">
        <w:rPr>
          <w:bCs/>
          <w:color w:val="000000" w:themeColor="text1"/>
        </w:rPr>
        <w:t xml:space="preserve">wanted to check if we need </w:t>
      </w:r>
      <w:r w:rsidR="000B55FF">
        <w:rPr>
          <w:bCs/>
          <w:color w:val="000000" w:themeColor="text1"/>
        </w:rPr>
        <w:t xml:space="preserve">DL </w:t>
      </w:r>
      <w:r w:rsidR="009975EF">
        <w:rPr>
          <w:bCs/>
          <w:color w:val="000000" w:themeColor="text1"/>
        </w:rPr>
        <w:t xml:space="preserve">scheduling restrictions on symbols </w:t>
      </w:r>
      <w:r w:rsidR="009975EF" w:rsidRPr="000B55FF">
        <w:rPr>
          <w:b/>
          <w:color w:val="000000" w:themeColor="text1"/>
          <w:u w:val="single"/>
        </w:rPr>
        <w:t>after</w:t>
      </w:r>
      <w:r w:rsidR="009975EF">
        <w:rPr>
          <w:bCs/>
          <w:color w:val="000000" w:themeColor="text1"/>
        </w:rPr>
        <w:t xml:space="preserve"> the measurement resources </w:t>
      </w:r>
      <w:r w:rsidR="000B55FF">
        <w:rPr>
          <w:bCs/>
          <w:color w:val="000000" w:themeColor="text1"/>
        </w:rPr>
        <w:t xml:space="preserve">configured for Method#2 and Method#3 </w:t>
      </w:r>
      <w:r w:rsidR="00334EF1">
        <w:rPr>
          <w:bCs/>
          <w:color w:val="000000" w:themeColor="text1"/>
        </w:rPr>
        <w:t xml:space="preserve">to accommodate UE processing time to switch signal reception in the UL </w:t>
      </w:r>
      <w:r w:rsidR="00033082">
        <w:rPr>
          <w:bCs/>
          <w:color w:val="000000" w:themeColor="text1"/>
        </w:rPr>
        <w:t>subband to DL subband. We would like to note the following assumptions agreed in the RAN4 during the last meeting:</w:t>
      </w:r>
    </w:p>
    <w:p w14:paraId="10A37130" w14:textId="6E97C069" w:rsidR="00033082" w:rsidRDefault="00033082" w:rsidP="00023099">
      <w:pPr>
        <w:rPr>
          <w:bCs/>
          <w:color w:val="000000" w:themeColor="text1"/>
        </w:rPr>
      </w:pPr>
    </w:p>
    <w:p w14:paraId="6D64824D" w14:textId="0A7EBDE7" w:rsidR="00033082" w:rsidRDefault="009E18E9" w:rsidP="00023099">
      <w:pPr>
        <w:rPr>
          <w:bCs/>
          <w:color w:val="000000" w:themeColor="text1"/>
        </w:rPr>
      </w:pPr>
      <w:r>
        <w:rPr>
          <w:bCs/>
          <w:color w:val="000000" w:themeColor="text1"/>
        </w:rPr>
        <w:t xml:space="preserve">With the above assumption, </w:t>
      </w:r>
      <w:r w:rsidR="0039383E">
        <w:rPr>
          <w:bCs/>
          <w:color w:val="000000" w:themeColor="text1"/>
        </w:rPr>
        <w:t>we don’t think we need additional scheduling restrictions for the UE to switch from receiving in the UL subband to DL subband</w:t>
      </w:r>
      <w:r w:rsidR="007A5447">
        <w:rPr>
          <w:bCs/>
          <w:color w:val="000000" w:themeColor="text1"/>
        </w:rPr>
        <w:t>(s)</w:t>
      </w:r>
      <w:r w:rsidR="00740205">
        <w:rPr>
          <w:bCs/>
          <w:color w:val="000000" w:themeColor="text1"/>
        </w:rPr>
        <w:t xml:space="preserve"> at-least for a </w:t>
      </w:r>
      <w:r w:rsidR="00740205" w:rsidRPr="00740205">
        <w:rPr>
          <w:bCs/>
          <w:color w:val="000000" w:themeColor="text1"/>
        </w:rPr>
        <w:t>UE supporting simultaneous PDSCH reception on the two DL subbnads in DUD configuration</w:t>
      </w:r>
      <w:r w:rsidR="00740205">
        <w:rPr>
          <w:bCs/>
          <w:color w:val="000000" w:themeColor="text1"/>
        </w:rPr>
        <w:t xml:space="preserve">. </w:t>
      </w:r>
    </w:p>
    <w:p w14:paraId="2E8C8C4B" w14:textId="008351E2" w:rsidR="005A312F" w:rsidRPr="00410DCE" w:rsidRDefault="005A312F" w:rsidP="00023099">
      <w:pPr>
        <w:rPr>
          <w:bCs/>
          <w:color w:val="000000" w:themeColor="text1"/>
        </w:rPr>
      </w:pPr>
      <w:r w:rsidRPr="008A6F6F">
        <w:rPr>
          <w:b/>
          <w:bCs/>
          <w:color w:val="000000" w:themeColor="text1"/>
          <w:lang w:val="en-US"/>
        </w:rPr>
        <w:t>Proposal </w:t>
      </w:r>
      <w:r>
        <w:rPr>
          <w:b/>
          <w:bCs/>
          <w:color w:val="000000" w:themeColor="text1"/>
          <w:lang w:val="en-US"/>
        </w:rPr>
        <w:t>5</w:t>
      </w:r>
      <w:r w:rsidRPr="008A6F6F">
        <w:rPr>
          <w:b/>
          <w:bCs/>
          <w:color w:val="000000" w:themeColor="text1"/>
          <w:lang w:val="en-US"/>
        </w:rPr>
        <w:t>: </w:t>
      </w:r>
      <w:r w:rsidR="00123461">
        <w:rPr>
          <w:b/>
          <w:bCs/>
          <w:color w:val="000000" w:themeColor="text1"/>
          <w:lang w:val="en-US"/>
        </w:rPr>
        <w:t>For a</w:t>
      </w:r>
      <w:r w:rsidR="00123461" w:rsidRPr="00123461">
        <w:rPr>
          <w:b/>
          <w:bCs/>
          <w:color w:val="000000" w:themeColor="text1"/>
          <w:lang w:val="en-US"/>
        </w:rPr>
        <w:t xml:space="preserve"> </w:t>
      </w:r>
      <w:bookmarkStart w:id="0" w:name="_Hlk197614111"/>
      <w:r w:rsidR="00123461" w:rsidRPr="00123461">
        <w:rPr>
          <w:b/>
          <w:bCs/>
          <w:color w:val="000000" w:themeColor="text1"/>
          <w:lang w:val="en-US"/>
        </w:rPr>
        <w:t>UE support</w:t>
      </w:r>
      <w:r w:rsidR="00123461">
        <w:rPr>
          <w:b/>
          <w:bCs/>
          <w:color w:val="000000" w:themeColor="text1"/>
          <w:lang w:val="en-US"/>
        </w:rPr>
        <w:t>ing</w:t>
      </w:r>
      <w:r w:rsidR="00123461" w:rsidRPr="00123461">
        <w:rPr>
          <w:b/>
          <w:bCs/>
          <w:color w:val="000000" w:themeColor="text1"/>
          <w:lang w:val="en-US"/>
        </w:rPr>
        <w:t xml:space="preserve"> simultaneous PDSCH reception on the two DL subbnads </w:t>
      </w:r>
      <w:r w:rsidR="00123461">
        <w:rPr>
          <w:b/>
          <w:bCs/>
          <w:color w:val="000000" w:themeColor="text1"/>
          <w:lang w:val="en-US"/>
        </w:rPr>
        <w:t>in</w:t>
      </w:r>
      <w:r w:rsidR="00123461" w:rsidRPr="00123461">
        <w:rPr>
          <w:b/>
          <w:bCs/>
          <w:color w:val="000000" w:themeColor="text1"/>
          <w:lang w:val="en-US"/>
        </w:rPr>
        <w:t xml:space="preserve"> DUD</w:t>
      </w:r>
      <w:r w:rsidR="00123461">
        <w:rPr>
          <w:b/>
          <w:bCs/>
          <w:color w:val="000000" w:themeColor="text1"/>
          <w:lang w:val="en-US"/>
        </w:rPr>
        <w:t xml:space="preserve"> configuration</w:t>
      </w:r>
      <w:bookmarkEnd w:id="0"/>
      <w:r w:rsidR="00740205">
        <w:rPr>
          <w:b/>
          <w:bCs/>
          <w:color w:val="000000" w:themeColor="text1"/>
          <w:lang w:val="en-US"/>
        </w:rPr>
        <w:t xml:space="preserve"> - </w:t>
      </w:r>
      <w:r w:rsidR="00513DFB">
        <w:rPr>
          <w:b/>
          <w:bCs/>
          <w:color w:val="000000" w:themeColor="text1"/>
          <w:lang w:val="en-US"/>
        </w:rPr>
        <w:t xml:space="preserve">No need to specify scheduling </w:t>
      </w:r>
      <w:r w:rsidR="00513DFB" w:rsidRPr="00513DFB">
        <w:rPr>
          <w:b/>
          <w:bCs/>
          <w:color w:val="000000" w:themeColor="text1"/>
          <w:lang w:val="en-US"/>
        </w:rPr>
        <w:t>restrict</w:t>
      </w:r>
      <w:r w:rsidR="00513DFB">
        <w:rPr>
          <w:b/>
          <w:bCs/>
          <w:color w:val="000000" w:themeColor="text1"/>
          <w:lang w:val="en-US"/>
        </w:rPr>
        <w:t>ions on the</w:t>
      </w:r>
      <w:r w:rsidR="00513DFB" w:rsidRPr="00513DFB">
        <w:rPr>
          <w:b/>
          <w:bCs/>
          <w:color w:val="000000" w:themeColor="text1"/>
          <w:lang w:val="en-US"/>
        </w:rPr>
        <w:t xml:space="preserve"> symbol(s) after RSSI </w:t>
      </w:r>
      <w:r w:rsidR="00513DFB">
        <w:rPr>
          <w:b/>
          <w:bCs/>
          <w:color w:val="000000" w:themeColor="text1"/>
          <w:lang w:val="en-US"/>
        </w:rPr>
        <w:t xml:space="preserve">measurement </w:t>
      </w:r>
      <w:r w:rsidR="00513DFB" w:rsidRPr="00513DFB">
        <w:rPr>
          <w:b/>
          <w:bCs/>
          <w:color w:val="000000" w:themeColor="text1"/>
          <w:lang w:val="en-US"/>
        </w:rPr>
        <w:t>resource</w:t>
      </w:r>
      <w:r w:rsidR="00513DFB">
        <w:rPr>
          <w:b/>
          <w:bCs/>
          <w:color w:val="000000" w:themeColor="text1"/>
          <w:lang w:val="en-US"/>
        </w:rPr>
        <w:t>(s) in Method#3</w:t>
      </w:r>
      <w:r w:rsidR="005F65FD">
        <w:rPr>
          <w:b/>
          <w:bCs/>
          <w:color w:val="000000" w:themeColor="text1"/>
          <w:lang w:val="en-US"/>
        </w:rPr>
        <w:t xml:space="preserve"> or</w:t>
      </w:r>
      <w:r w:rsidR="00513DFB">
        <w:rPr>
          <w:b/>
          <w:bCs/>
          <w:color w:val="000000" w:themeColor="text1"/>
          <w:lang w:val="en-US"/>
        </w:rPr>
        <w:t xml:space="preserve"> </w:t>
      </w:r>
      <w:r w:rsidR="005F65FD" w:rsidRPr="00513DFB">
        <w:rPr>
          <w:b/>
          <w:bCs/>
          <w:color w:val="000000" w:themeColor="text1"/>
          <w:lang w:val="en-US"/>
        </w:rPr>
        <w:t xml:space="preserve">after </w:t>
      </w:r>
      <w:r w:rsidR="005F65FD">
        <w:rPr>
          <w:b/>
          <w:bCs/>
          <w:color w:val="000000" w:themeColor="text1"/>
          <w:lang w:val="en-US"/>
        </w:rPr>
        <w:t>SRS</w:t>
      </w:r>
      <w:r w:rsidR="005F65FD" w:rsidRPr="00513DFB">
        <w:rPr>
          <w:b/>
          <w:bCs/>
          <w:color w:val="000000" w:themeColor="text1"/>
          <w:lang w:val="en-US"/>
        </w:rPr>
        <w:t xml:space="preserve"> </w:t>
      </w:r>
      <w:r w:rsidR="005F65FD">
        <w:rPr>
          <w:b/>
          <w:bCs/>
          <w:color w:val="000000" w:themeColor="text1"/>
          <w:lang w:val="en-US"/>
        </w:rPr>
        <w:t xml:space="preserve">measurement </w:t>
      </w:r>
      <w:r w:rsidR="005F65FD" w:rsidRPr="00513DFB">
        <w:rPr>
          <w:b/>
          <w:bCs/>
          <w:color w:val="000000" w:themeColor="text1"/>
          <w:lang w:val="en-US"/>
        </w:rPr>
        <w:t>resource</w:t>
      </w:r>
      <w:r w:rsidR="005F65FD">
        <w:rPr>
          <w:b/>
          <w:bCs/>
          <w:color w:val="000000" w:themeColor="text1"/>
          <w:lang w:val="en-US"/>
        </w:rPr>
        <w:t>(s) in Method#2</w:t>
      </w:r>
      <w:r w:rsidR="00513DFB">
        <w:rPr>
          <w:b/>
          <w:bCs/>
          <w:color w:val="000000" w:themeColor="text1"/>
          <w:lang w:val="en-US"/>
        </w:rPr>
        <w:t xml:space="preserve"> </w:t>
      </w:r>
      <w:r w:rsidR="00513DFB" w:rsidRPr="00513DFB">
        <w:rPr>
          <w:b/>
          <w:bCs/>
          <w:color w:val="000000" w:themeColor="text1"/>
          <w:lang w:val="en-US"/>
        </w:rPr>
        <w:t>to consider the switching between UL subband and DL subband.</w:t>
      </w:r>
    </w:p>
    <w:p w14:paraId="5F0ED710" w14:textId="2578AFE0" w:rsidR="00880100" w:rsidRDefault="00C84DAC" w:rsidP="00023099">
      <w:pPr>
        <w:rPr>
          <w:bCs/>
          <w:color w:val="000000" w:themeColor="text1"/>
        </w:rPr>
      </w:pPr>
      <w:r>
        <w:rPr>
          <w:bCs/>
          <w:color w:val="000000" w:themeColor="text1"/>
        </w:rPr>
        <w:t xml:space="preserve">That being said, since RAN1 is also discussing a basic UE feature where the UE can only receive in one of the DL subbands, it may be possible that such UEs may not have the SRS/RSSI measurement resource within the active BWP and may need additional scheduling restrictions in case BWP switching or RF tuning is needed to perform the </w:t>
      </w:r>
      <w:r>
        <w:rPr>
          <w:bCs/>
          <w:color w:val="000000" w:themeColor="text1"/>
        </w:rPr>
        <w:lastRenderedPageBreak/>
        <w:t xml:space="preserve">measurements. </w:t>
      </w:r>
      <w:r w:rsidR="00991E66">
        <w:rPr>
          <w:bCs/>
          <w:color w:val="000000" w:themeColor="text1"/>
        </w:rPr>
        <w:t xml:space="preserve">Or the UE performs measurements over the resources which fall within the active DL BWP of the UE. </w:t>
      </w:r>
      <w:r>
        <w:rPr>
          <w:bCs/>
          <w:color w:val="000000" w:themeColor="text1"/>
        </w:rPr>
        <w:t>However, this is a separate problem and may need to be carefully studied</w:t>
      </w:r>
      <w:r w:rsidR="00ED0BDC">
        <w:rPr>
          <w:bCs/>
          <w:color w:val="000000" w:themeColor="text1"/>
        </w:rPr>
        <w:t>. Perhaps it’s best if the group discusses what is the assumption on DL BWP for such UEs</w:t>
      </w:r>
      <w:r w:rsidR="00311DBE">
        <w:rPr>
          <w:bCs/>
          <w:color w:val="000000" w:themeColor="text1"/>
        </w:rPr>
        <w:t>.</w:t>
      </w:r>
    </w:p>
    <w:p w14:paraId="18A3C1F5" w14:textId="2F3DD124" w:rsidR="00311DBE" w:rsidRPr="0075560C" w:rsidRDefault="00311DBE" w:rsidP="00023099">
      <w:pPr>
        <w:rPr>
          <w:b/>
          <w:color w:val="000000" w:themeColor="text1"/>
        </w:rPr>
      </w:pPr>
      <w:r w:rsidRPr="008A6F6F">
        <w:rPr>
          <w:b/>
          <w:bCs/>
          <w:color w:val="000000" w:themeColor="text1"/>
          <w:lang w:val="en-US"/>
        </w:rPr>
        <w:t>Proposal </w:t>
      </w:r>
      <w:r>
        <w:rPr>
          <w:b/>
          <w:bCs/>
          <w:color w:val="000000" w:themeColor="text1"/>
          <w:lang w:val="en-US"/>
        </w:rPr>
        <w:t>6</w:t>
      </w:r>
      <w:r w:rsidRPr="008A6F6F">
        <w:rPr>
          <w:b/>
          <w:bCs/>
          <w:color w:val="000000" w:themeColor="text1"/>
          <w:lang w:val="en-US"/>
        </w:rPr>
        <w:t>: </w:t>
      </w:r>
      <w:r>
        <w:rPr>
          <w:b/>
          <w:bCs/>
          <w:color w:val="000000" w:themeColor="text1"/>
          <w:lang w:val="en-US"/>
        </w:rPr>
        <w:t xml:space="preserve">RAN4 to discuss the assumptions on RF bandwidth and BWP </w:t>
      </w:r>
      <w:r w:rsidR="00D16251">
        <w:rPr>
          <w:b/>
          <w:bCs/>
          <w:color w:val="000000" w:themeColor="text1"/>
          <w:lang w:val="en-US"/>
        </w:rPr>
        <w:t xml:space="preserve">and their impact on CLI measurement requirements </w:t>
      </w:r>
      <w:r w:rsidR="00185220">
        <w:rPr>
          <w:b/>
          <w:bCs/>
          <w:color w:val="000000" w:themeColor="text1"/>
          <w:lang w:val="en-US"/>
        </w:rPr>
        <w:t>for an SBFD UE which only supports the basic feature, i.e., ability to receive only in one of the DL subbands.</w:t>
      </w:r>
    </w:p>
    <w:p w14:paraId="20B50A5F" w14:textId="6AD33A36" w:rsidR="00221C68" w:rsidRPr="0069336E" w:rsidRDefault="00CE7FC9" w:rsidP="0009120D">
      <w:pPr>
        <w:rPr>
          <w:b/>
          <w:color w:val="000000" w:themeColor="text1"/>
          <w:u w:val="single"/>
        </w:rPr>
      </w:pPr>
      <w:r w:rsidRPr="0069336E">
        <w:rPr>
          <w:b/>
          <w:color w:val="000000" w:themeColor="text1"/>
          <w:u w:val="single"/>
        </w:rPr>
        <w:t xml:space="preserve">Measurement </w:t>
      </w:r>
      <w:r w:rsidR="00DD2F6A">
        <w:rPr>
          <w:b/>
          <w:color w:val="000000" w:themeColor="text1"/>
          <w:u w:val="single"/>
        </w:rPr>
        <w:t>requirements</w:t>
      </w:r>
    </w:p>
    <w:p w14:paraId="4FC5B702" w14:textId="39531312" w:rsidR="00C0246D" w:rsidRDefault="00C43270" w:rsidP="00250314">
      <w:pPr>
        <w:rPr>
          <w:lang w:eastAsia="ja-JP"/>
        </w:rPr>
      </w:pPr>
      <w:r>
        <w:t xml:space="preserve">Moving on to the </w:t>
      </w:r>
      <w:r w:rsidR="00C63AD9">
        <w:t xml:space="preserve">side conditions and </w:t>
      </w:r>
      <w:r w:rsidR="00BA3CE0">
        <w:t xml:space="preserve">corresponding measurement delays and </w:t>
      </w:r>
      <w:r w:rsidR="00C63AD9">
        <w:t>acc</w:t>
      </w:r>
      <w:r w:rsidR="00BA3CE0">
        <w:t>uracy requirements</w:t>
      </w:r>
      <w:r w:rsidR="00AB1DAA">
        <w:t xml:space="preserve">, </w:t>
      </w:r>
      <w:r w:rsidR="00D414F7">
        <w:t xml:space="preserve">we </w:t>
      </w:r>
      <w:r w:rsidR="00AB1DAA">
        <w:t>think the</w:t>
      </w:r>
      <w:r w:rsidR="00B627B3">
        <w:t xml:space="preserve"> R16 </w:t>
      </w:r>
      <w:r w:rsidR="000E6B17" w:rsidRPr="00C3678E">
        <w:rPr>
          <w:lang w:eastAsia="ja-JP"/>
        </w:rPr>
        <w:t xml:space="preserve">SRS </w:t>
      </w:r>
      <w:r w:rsidR="00614F40">
        <w:rPr>
          <w:lang w:eastAsia="ja-JP"/>
        </w:rPr>
        <w:t>bandwidth (48PRBs)</w:t>
      </w:r>
      <w:r w:rsidR="000E6B17">
        <w:rPr>
          <w:lang w:eastAsia="ja-JP"/>
        </w:rPr>
        <w:t xml:space="preserve"> </w:t>
      </w:r>
      <w:r w:rsidR="000A757E">
        <w:rPr>
          <w:lang w:eastAsia="ja-JP"/>
        </w:rPr>
        <w:t>can be assumed</w:t>
      </w:r>
      <w:r w:rsidR="000D3EB4">
        <w:rPr>
          <w:lang w:eastAsia="ja-JP"/>
        </w:rPr>
        <w:t xml:space="preserve"> </w:t>
      </w:r>
      <w:r w:rsidR="00CE0091">
        <w:rPr>
          <w:lang w:eastAsia="ja-JP"/>
        </w:rPr>
        <w:t xml:space="preserve">for SBFD as well, but the </w:t>
      </w:r>
      <w:r w:rsidR="00CE0091">
        <w:t xml:space="preserve">side conditions on </w:t>
      </w:r>
      <w:r w:rsidR="00CE0091" w:rsidRPr="00C3678E">
        <w:rPr>
          <w:lang w:eastAsia="ja-JP"/>
        </w:rPr>
        <w:t>SRS Es/Iot</w:t>
      </w:r>
      <w:r w:rsidR="00CE0091">
        <w:rPr>
          <w:lang w:eastAsia="ja-JP"/>
        </w:rPr>
        <w:t xml:space="preserve"> need to be </w:t>
      </w:r>
      <w:r w:rsidR="003668D2">
        <w:rPr>
          <w:lang w:eastAsia="ja-JP"/>
        </w:rPr>
        <w:t>re-evaluated</w:t>
      </w:r>
      <w:r w:rsidR="006A3DF4">
        <w:rPr>
          <w:lang w:eastAsia="ja-JP"/>
        </w:rPr>
        <w:t>.</w:t>
      </w:r>
      <w:r w:rsidR="003668D2">
        <w:rPr>
          <w:lang w:eastAsia="ja-JP"/>
        </w:rPr>
        <w:t xml:space="preserve"> </w:t>
      </w:r>
      <w:r w:rsidR="00A4391F">
        <w:rPr>
          <w:lang w:eastAsia="ja-JP"/>
        </w:rPr>
        <w:t xml:space="preserve">For instance, R16 requirements were defined to support dynamic TDD where </w:t>
      </w:r>
      <w:r w:rsidR="00437A43">
        <w:rPr>
          <w:lang w:eastAsia="ja-JP"/>
        </w:rPr>
        <w:t>the DL was not protected from the aggressor UL, but for SBFD, the UL transmission takes place in the UL sub-band</w:t>
      </w:r>
      <w:r w:rsidR="003A00FA">
        <w:rPr>
          <w:lang w:eastAsia="ja-JP"/>
        </w:rPr>
        <w:t xml:space="preserve">. </w:t>
      </w:r>
      <w:r w:rsidR="00E7756C">
        <w:rPr>
          <w:lang w:eastAsia="ja-JP"/>
        </w:rPr>
        <w:t>So, the actual leakage to the DL sub-bands may be very low due to filtering at the UE side (which was no</w:t>
      </w:r>
      <w:r w:rsidR="00D823A4">
        <w:rPr>
          <w:lang w:eastAsia="ja-JP"/>
        </w:rPr>
        <w:t>t</w:t>
      </w:r>
      <w:r w:rsidR="00E7756C">
        <w:rPr>
          <w:lang w:eastAsia="ja-JP"/>
        </w:rPr>
        <w:t xml:space="preserve"> possible in dynamic TDD).</w:t>
      </w:r>
      <w:r w:rsidR="00676003">
        <w:rPr>
          <w:lang w:eastAsia="ja-JP"/>
        </w:rPr>
        <w:t xml:space="preserve"> </w:t>
      </w:r>
      <w:r w:rsidR="00DE180A">
        <w:rPr>
          <w:lang w:eastAsia="ja-JP"/>
        </w:rPr>
        <w:t xml:space="preserve">Using </w:t>
      </w:r>
      <w:r w:rsidR="00676003">
        <w:rPr>
          <w:lang w:eastAsia="ja-JP"/>
        </w:rPr>
        <w:t xml:space="preserve">SRS SNR of 1db </w:t>
      </w:r>
      <w:r w:rsidR="00DE180A">
        <w:rPr>
          <w:lang w:eastAsia="ja-JP"/>
        </w:rPr>
        <w:t>as specified</w:t>
      </w:r>
      <w:r w:rsidR="00676003">
        <w:rPr>
          <w:lang w:eastAsia="ja-JP"/>
        </w:rPr>
        <w:t xml:space="preserve"> in R16 may show very little leakage </w:t>
      </w:r>
      <w:r w:rsidR="002F3846">
        <w:rPr>
          <w:lang w:eastAsia="ja-JP"/>
        </w:rPr>
        <w:t xml:space="preserve">in the DL subband </w:t>
      </w:r>
      <w:r w:rsidR="00DE180A">
        <w:rPr>
          <w:lang w:eastAsia="ja-JP"/>
        </w:rPr>
        <w:t>and may not cause any degradation</w:t>
      </w:r>
      <w:r w:rsidR="002F3846">
        <w:rPr>
          <w:lang w:eastAsia="ja-JP"/>
        </w:rPr>
        <w:t>. So we think, to have</w:t>
      </w:r>
      <w:r w:rsidR="000F0167">
        <w:rPr>
          <w:lang w:eastAsia="ja-JP"/>
        </w:rPr>
        <w:t xml:space="preserve"> meaningful measurements of the SRS</w:t>
      </w:r>
      <w:r w:rsidR="007646FF">
        <w:rPr>
          <w:lang w:eastAsia="ja-JP"/>
        </w:rPr>
        <w:t xml:space="preserve"> RSRP, the SRS SNR should be considered at a sufficiently high level</w:t>
      </w:r>
      <w:r w:rsidR="000058CF">
        <w:rPr>
          <w:lang w:eastAsia="ja-JP"/>
        </w:rPr>
        <w:t>, e.g., at-least 10db.</w:t>
      </w:r>
    </w:p>
    <w:p w14:paraId="2DF51DDF" w14:textId="71C4632F" w:rsidR="006A3DF4" w:rsidRDefault="006A3DF4" w:rsidP="00250314">
      <w:pPr>
        <w:rPr>
          <w:lang w:eastAsia="ja-JP"/>
        </w:rPr>
      </w:pPr>
      <w:r w:rsidRPr="009F3C2A">
        <w:rPr>
          <w:b/>
          <w:bCs/>
          <w:lang w:eastAsia="ja-JP"/>
        </w:rPr>
        <w:t xml:space="preserve">Proposal </w:t>
      </w:r>
      <w:r w:rsidR="00273038">
        <w:rPr>
          <w:b/>
          <w:bCs/>
          <w:lang w:eastAsia="ja-JP"/>
        </w:rPr>
        <w:t>7</w:t>
      </w:r>
      <w:r w:rsidRPr="009F3C2A">
        <w:rPr>
          <w:b/>
          <w:bCs/>
          <w:lang w:eastAsia="ja-JP"/>
        </w:rPr>
        <w:t xml:space="preserve">: Reuse R16 assumptions </w:t>
      </w:r>
      <w:r w:rsidR="0018566F">
        <w:rPr>
          <w:b/>
          <w:bCs/>
          <w:lang w:eastAsia="ja-JP"/>
        </w:rPr>
        <w:t xml:space="preserve">on </w:t>
      </w:r>
      <w:r w:rsidRPr="009F3C2A">
        <w:rPr>
          <w:b/>
          <w:bCs/>
          <w:lang w:eastAsia="ja-JP"/>
        </w:rPr>
        <w:t xml:space="preserve">SRS </w:t>
      </w:r>
      <w:r w:rsidR="00614F40">
        <w:rPr>
          <w:b/>
          <w:bCs/>
          <w:lang w:eastAsia="ja-JP"/>
        </w:rPr>
        <w:t>bandwidth (i.e., 48 PRBs)</w:t>
      </w:r>
      <w:r w:rsidRPr="009F3C2A">
        <w:rPr>
          <w:b/>
          <w:bCs/>
          <w:lang w:eastAsia="ja-JP"/>
        </w:rPr>
        <w:t xml:space="preserve"> </w:t>
      </w:r>
      <w:r w:rsidR="009F3C2A" w:rsidRPr="009F3C2A">
        <w:rPr>
          <w:b/>
          <w:bCs/>
          <w:lang w:eastAsia="ja-JP"/>
        </w:rPr>
        <w:t>for L1</w:t>
      </w:r>
      <w:r w:rsidR="00614F40">
        <w:rPr>
          <w:b/>
          <w:bCs/>
          <w:lang w:eastAsia="ja-JP"/>
        </w:rPr>
        <w:t>-SRS-RSRP</w:t>
      </w:r>
      <w:r w:rsidR="009F3C2A" w:rsidRPr="009F3C2A">
        <w:rPr>
          <w:b/>
          <w:bCs/>
          <w:lang w:eastAsia="ja-JP"/>
        </w:rPr>
        <w:t xml:space="preserve"> measurements</w:t>
      </w:r>
      <w:r w:rsidR="009F3C2A">
        <w:rPr>
          <w:lang w:eastAsia="ja-JP"/>
        </w:rPr>
        <w:t>.</w:t>
      </w:r>
    </w:p>
    <w:p w14:paraId="29F755C1" w14:textId="17307C37" w:rsidR="00A639DE" w:rsidRDefault="0018566F" w:rsidP="0018566F">
      <w:pPr>
        <w:rPr>
          <w:b/>
          <w:bCs/>
          <w:lang w:eastAsia="ja-JP"/>
        </w:rPr>
      </w:pPr>
      <w:r w:rsidRPr="009F3C2A">
        <w:rPr>
          <w:b/>
          <w:bCs/>
          <w:lang w:eastAsia="ja-JP"/>
        </w:rPr>
        <w:t xml:space="preserve">Proposal </w:t>
      </w:r>
      <w:r w:rsidR="00273038">
        <w:rPr>
          <w:b/>
          <w:bCs/>
          <w:lang w:eastAsia="ja-JP"/>
        </w:rPr>
        <w:t>8</w:t>
      </w:r>
      <w:r w:rsidRPr="009F3C2A">
        <w:rPr>
          <w:b/>
          <w:bCs/>
          <w:lang w:eastAsia="ja-JP"/>
        </w:rPr>
        <w:t xml:space="preserve">: </w:t>
      </w:r>
      <w:r>
        <w:rPr>
          <w:b/>
          <w:bCs/>
          <w:lang w:eastAsia="ja-JP"/>
        </w:rPr>
        <w:t xml:space="preserve">RAN4 to consider higher </w:t>
      </w:r>
      <w:r w:rsidRPr="0018566F">
        <w:rPr>
          <w:b/>
          <w:bCs/>
          <w:lang w:eastAsia="ja-JP"/>
        </w:rPr>
        <w:t>side conditions</w:t>
      </w:r>
      <w:r w:rsidR="0092492A">
        <w:rPr>
          <w:b/>
          <w:bCs/>
          <w:lang w:eastAsia="ja-JP"/>
        </w:rPr>
        <w:t xml:space="preserve"> of at-least 10 dB</w:t>
      </w:r>
      <w:r w:rsidRPr="0018566F">
        <w:rPr>
          <w:b/>
          <w:bCs/>
          <w:lang w:eastAsia="ja-JP"/>
        </w:rPr>
        <w:t xml:space="preserve"> on SRS Es/Iot</w:t>
      </w:r>
      <w:r>
        <w:rPr>
          <w:b/>
          <w:bCs/>
          <w:lang w:eastAsia="ja-JP"/>
        </w:rPr>
        <w:t xml:space="preserve"> for L1-SRS-RSRP measurements as compared to R16 L3 SRS-RSRP measurements (1</w:t>
      </w:r>
      <w:r w:rsidR="00B40196">
        <w:rPr>
          <w:b/>
          <w:bCs/>
          <w:lang w:eastAsia="ja-JP"/>
        </w:rPr>
        <w:t xml:space="preserve"> </w:t>
      </w:r>
      <w:r>
        <w:rPr>
          <w:b/>
          <w:bCs/>
          <w:lang w:eastAsia="ja-JP"/>
        </w:rPr>
        <w:t>d</w:t>
      </w:r>
      <w:r w:rsidR="0092492A">
        <w:rPr>
          <w:b/>
          <w:bCs/>
          <w:lang w:eastAsia="ja-JP"/>
        </w:rPr>
        <w:t>B</w:t>
      </w:r>
      <w:r w:rsidR="00E246C4">
        <w:rPr>
          <w:b/>
          <w:bCs/>
          <w:lang w:eastAsia="ja-JP"/>
        </w:rPr>
        <w:t>).</w:t>
      </w:r>
    </w:p>
    <w:p w14:paraId="7A98C740" w14:textId="7C8AA05F" w:rsidR="002A6BB3" w:rsidRDefault="00AC1830" w:rsidP="00360F01">
      <w:pPr>
        <w:pStyle w:val="Heading1"/>
        <w:rPr>
          <w:lang w:eastAsia="zh-CN"/>
        </w:rPr>
      </w:pPr>
      <w:r>
        <w:rPr>
          <w:lang w:eastAsia="zh-CN"/>
        </w:rPr>
        <w:t>Conclusion</w:t>
      </w:r>
    </w:p>
    <w:p w14:paraId="170C2E01" w14:textId="77777777" w:rsidR="003416E9" w:rsidRPr="008A6F6F" w:rsidRDefault="003416E9" w:rsidP="003416E9">
      <w:pPr>
        <w:rPr>
          <w:bCs/>
          <w:color w:val="000000" w:themeColor="text1"/>
          <w:lang w:val="en-US"/>
        </w:rPr>
      </w:pPr>
      <w:r w:rsidRPr="008A6F6F">
        <w:rPr>
          <w:b/>
          <w:bCs/>
          <w:color w:val="000000" w:themeColor="text1"/>
          <w:lang w:val="en-US"/>
        </w:rPr>
        <w:t>Proposal </w:t>
      </w:r>
      <w:r w:rsidRPr="00036AF3">
        <w:rPr>
          <w:b/>
          <w:bCs/>
          <w:color w:val="000000" w:themeColor="text1"/>
          <w:lang w:val="en-US"/>
        </w:rPr>
        <w:t>1</w:t>
      </w:r>
      <w:r w:rsidRPr="008A6F6F">
        <w:rPr>
          <w:b/>
          <w:bCs/>
          <w:color w:val="000000" w:themeColor="text1"/>
          <w:lang w:val="en-US"/>
        </w:rPr>
        <w:t xml:space="preserve">:  UE does not expect to be configured </w:t>
      </w:r>
      <w:r>
        <w:rPr>
          <w:b/>
          <w:bCs/>
          <w:color w:val="000000" w:themeColor="text1"/>
          <w:lang w:val="en-US"/>
        </w:rPr>
        <w:t xml:space="preserve">with </w:t>
      </w:r>
      <w:r w:rsidRPr="008A6F6F">
        <w:rPr>
          <w:b/>
          <w:bCs/>
          <w:color w:val="000000" w:themeColor="text1"/>
          <w:lang w:val="en-US"/>
        </w:rPr>
        <w:t>L1-CLI-RSSI measurements resources in DL subband(s) (Method#1) and L1-SRS-RSRP (Method#2)</w:t>
      </w:r>
      <w:r>
        <w:rPr>
          <w:b/>
          <w:bCs/>
          <w:color w:val="000000" w:themeColor="text1"/>
          <w:lang w:val="en-US"/>
        </w:rPr>
        <w:t xml:space="preserve"> measurement resources</w:t>
      </w:r>
      <w:r w:rsidRPr="008A6F6F">
        <w:rPr>
          <w:b/>
          <w:bCs/>
          <w:color w:val="000000" w:themeColor="text1"/>
          <w:lang w:val="en-US"/>
        </w:rPr>
        <w:t xml:space="preserve"> on the same symbol</w:t>
      </w:r>
      <w:r>
        <w:rPr>
          <w:b/>
          <w:bCs/>
          <w:color w:val="000000" w:themeColor="text1"/>
          <w:lang w:val="en-US"/>
        </w:rPr>
        <w:t>.</w:t>
      </w:r>
    </w:p>
    <w:p w14:paraId="494DA1F9" w14:textId="77777777" w:rsidR="003416E9" w:rsidRPr="008A6F6F" w:rsidRDefault="003416E9" w:rsidP="003416E9">
      <w:pPr>
        <w:rPr>
          <w:bCs/>
          <w:color w:val="000000" w:themeColor="text1"/>
          <w:lang w:val="en-US"/>
        </w:rPr>
      </w:pPr>
      <w:r w:rsidRPr="008A6F6F">
        <w:rPr>
          <w:b/>
          <w:bCs/>
          <w:color w:val="000000" w:themeColor="text1"/>
          <w:lang w:val="en-US"/>
        </w:rPr>
        <w:t>Proposal </w:t>
      </w:r>
      <w:r w:rsidRPr="00036AF3">
        <w:rPr>
          <w:b/>
          <w:bCs/>
          <w:color w:val="000000" w:themeColor="text1"/>
          <w:lang w:val="en-US"/>
        </w:rPr>
        <w:t>2</w:t>
      </w:r>
      <w:r w:rsidRPr="008A6F6F">
        <w:rPr>
          <w:b/>
          <w:bCs/>
          <w:color w:val="000000" w:themeColor="text1"/>
          <w:lang w:val="en-US"/>
        </w:rPr>
        <w:t xml:space="preserve">: UE does not expect to be configured with L1-CLI-RSSI measurements resources in UL subband(s) (Method#3) and L1-SRS-RSRP (Method#2) </w:t>
      </w:r>
      <w:r>
        <w:rPr>
          <w:b/>
          <w:bCs/>
          <w:color w:val="000000" w:themeColor="text1"/>
          <w:lang w:val="en-US"/>
        </w:rPr>
        <w:t xml:space="preserve">measurement resources </w:t>
      </w:r>
      <w:r w:rsidRPr="008A6F6F">
        <w:rPr>
          <w:b/>
          <w:bCs/>
          <w:color w:val="000000" w:themeColor="text1"/>
          <w:lang w:val="en-US"/>
        </w:rPr>
        <w:t>on the same symbol.</w:t>
      </w:r>
    </w:p>
    <w:p w14:paraId="7698F9B2" w14:textId="77777777" w:rsidR="008D0275" w:rsidRDefault="008D0275" w:rsidP="008D0275">
      <w:pPr>
        <w:rPr>
          <w:b/>
          <w:color w:val="000000" w:themeColor="text1"/>
        </w:rPr>
      </w:pPr>
      <w:r w:rsidRPr="0075560C">
        <w:rPr>
          <w:b/>
          <w:color w:val="000000" w:themeColor="text1"/>
        </w:rPr>
        <w:t xml:space="preserve">Proposal </w:t>
      </w:r>
      <w:r>
        <w:rPr>
          <w:b/>
          <w:color w:val="000000" w:themeColor="text1"/>
        </w:rPr>
        <w:t>3</w:t>
      </w:r>
      <w:r w:rsidRPr="0075560C">
        <w:rPr>
          <w:b/>
          <w:color w:val="000000" w:themeColor="text1"/>
        </w:rPr>
        <w:t>: UE does not expect to be simultaneously configured with both L3 and L1 UE-to-UE CLI measurement resources, if UE supports both features.</w:t>
      </w:r>
    </w:p>
    <w:p w14:paraId="11C3F8E1" w14:textId="77777777" w:rsidR="008D0275" w:rsidRDefault="008D0275" w:rsidP="008D0275">
      <w:pPr>
        <w:rPr>
          <w:b/>
          <w:bCs/>
          <w:color w:val="000000" w:themeColor="text1"/>
          <w:lang w:val="en-US"/>
        </w:rPr>
      </w:pPr>
      <w:r w:rsidRPr="008A6F6F">
        <w:rPr>
          <w:b/>
          <w:bCs/>
          <w:color w:val="000000" w:themeColor="text1"/>
          <w:lang w:val="en-US"/>
        </w:rPr>
        <w:t>Proposal </w:t>
      </w:r>
      <w:r>
        <w:rPr>
          <w:b/>
          <w:bCs/>
          <w:color w:val="000000" w:themeColor="text1"/>
          <w:lang w:val="en-US"/>
        </w:rPr>
        <w:t>4</w:t>
      </w:r>
      <w:r w:rsidRPr="008A6F6F">
        <w:rPr>
          <w:b/>
          <w:bCs/>
          <w:color w:val="000000" w:themeColor="text1"/>
          <w:lang w:val="en-US"/>
        </w:rPr>
        <w:t>: UE does not expect to be scheduled/configured with DL data channel/RS and L1-CLI-RSSI measurements resources in DL subband(s) (Method#1 for leakage measurement) on the same symbol.</w:t>
      </w:r>
    </w:p>
    <w:p w14:paraId="5791F94A" w14:textId="77777777" w:rsidR="008D0275" w:rsidRPr="00410DCE" w:rsidRDefault="008D0275" w:rsidP="008D0275">
      <w:pPr>
        <w:rPr>
          <w:bCs/>
          <w:color w:val="000000" w:themeColor="text1"/>
        </w:rPr>
      </w:pPr>
      <w:r w:rsidRPr="008A6F6F">
        <w:rPr>
          <w:b/>
          <w:bCs/>
          <w:color w:val="000000" w:themeColor="text1"/>
          <w:lang w:val="en-US"/>
        </w:rPr>
        <w:t>Proposal </w:t>
      </w:r>
      <w:r>
        <w:rPr>
          <w:b/>
          <w:bCs/>
          <w:color w:val="000000" w:themeColor="text1"/>
          <w:lang w:val="en-US"/>
        </w:rPr>
        <w:t>5</w:t>
      </w:r>
      <w:r w:rsidRPr="008A6F6F">
        <w:rPr>
          <w:b/>
          <w:bCs/>
          <w:color w:val="000000" w:themeColor="text1"/>
          <w:lang w:val="en-US"/>
        </w:rPr>
        <w:t>: </w:t>
      </w:r>
      <w:r>
        <w:rPr>
          <w:b/>
          <w:bCs/>
          <w:color w:val="000000" w:themeColor="text1"/>
          <w:lang w:val="en-US"/>
        </w:rPr>
        <w:t>For a</w:t>
      </w:r>
      <w:r w:rsidRPr="00123461">
        <w:rPr>
          <w:b/>
          <w:bCs/>
          <w:color w:val="000000" w:themeColor="text1"/>
          <w:lang w:val="en-US"/>
        </w:rPr>
        <w:t xml:space="preserve"> UE support</w:t>
      </w:r>
      <w:r>
        <w:rPr>
          <w:b/>
          <w:bCs/>
          <w:color w:val="000000" w:themeColor="text1"/>
          <w:lang w:val="en-US"/>
        </w:rPr>
        <w:t>ing</w:t>
      </w:r>
      <w:r w:rsidRPr="00123461">
        <w:rPr>
          <w:b/>
          <w:bCs/>
          <w:color w:val="000000" w:themeColor="text1"/>
          <w:lang w:val="en-US"/>
        </w:rPr>
        <w:t xml:space="preserve"> simultaneous PDSCH reception on the two DL subbnads </w:t>
      </w:r>
      <w:r>
        <w:rPr>
          <w:b/>
          <w:bCs/>
          <w:color w:val="000000" w:themeColor="text1"/>
          <w:lang w:val="en-US"/>
        </w:rPr>
        <w:t>in</w:t>
      </w:r>
      <w:r w:rsidRPr="00123461">
        <w:rPr>
          <w:b/>
          <w:bCs/>
          <w:color w:val="000000" w:themeColor="text1"/>
          <w:lang w:val="en-US"/>
        </w:rPr>
        <w:t xml:space="preserve"> DUD</w:t>
      </w:r>
      <w:r>
        <w:rPr>
          <w:b/>
          <w:bCs/>
          <w:color w:val="000000" w:themeColor="text1"/>
          <w:lang w:val="en-US"/>
        </w:rPr>
        <w:t xml:space="preserve"> configuration - No need to specify scheduling </w:t>
      </w:r>
      <w:r w:rsidRPr="00513DFB">
        <w:rPr>
          <w:b/>
          <w:bCs/>
          <w:color w:val="000000" w:themeColor="text1"/>
          <w:lang w:val="en-US"/>
        </w:rPr>
        <w:t>restrict</w:t>
      </w:r>
      <w:r>
        <w:rPr>
          <w:b/>
          <w:bCs/>
          <w:color w:val="000000" w:themeColor="text1"/>
          <w:lang w:val="en-US"/>
        </w:rPr>
        <w:t>ions on the</w:t>
      </w:r>
      <w:r w:rsidRPr="00513DFB">
        <w:rPr>
          <w:b/>
          <w:bCs/>
          <w:color w:val="000000" w:themeColor="text1"/>
          <w:lang w:val="en-US"/>
        </w:rPr>
        <w:t xml:space="preserve"> symbol(s) after RSSI </w:t>
      </w:r>
      <w:r>
        <w:rPr>
          <w:b/>
          <w:bCs/>
          <w:color w:val="000000" w:themeColor="text1"/>
          <w:lang w:val="en-US"/>
        </w:rPr>
        <w:t xml:space="preserve">measurement </w:t>
      </w:r>
      <w:r w:rsidRPr="00513DFB">
        <w:rPr>
          <w:b/>
          <w:bCs/>
          <w:color w:val="000000" w:themeColor="text1"/>
          <w:lang w:val="en-US"/>
        </w:rPr>
        <w:t>resource</w:t>
      </w:r>
      <w:r>
        <w:rPr>
          <w:b/>
          <w:bCs/>
          <w:color w:val="000000" w:themeColor="text1"/>
          <w:lang w:val="en-US"/>
        </w:rPr>
        <w:t xml:space="preserve">(s) in Method#3 or </w:t>
      </w:r>
      <w:r w:rsidRPr="00513DFB">
        <w:rPr>
          <w:b/>
          <w:bCs/>
          <w:color w:val="000000" w:themeColor="text1"/>
          <w:lang w:val="en-US"/>
        </w:rPr>
        <w:t xml:space="preserve">after </w:t>
      </w:r>
      <w:r>
        <w:rPr>
          <w:b/>
          <w:bCs/>
          <w:color w:val="000000" w:themeColor="text1"/>
          <w:lang w:val="en-US"/>
        </w:rPr>
        <w:t>SRS</w:t>
      </w:r>
      <w:r w:rsidRPr="00513DFB">
        <w:rPr>
          <w:b/>
          <w:bCs/>
          <w:color w:val="000000" w:themeColor="text1"/>
          <w:lang w:val="en-US"/>
        </w:rPr>
        <w:t xml:space="preserve"> </w:t>
      </w:r>
      <w:r>
        <w:rPr>
          <w:b/>
          <w:bCs/>
          <w:color w:val="000000" w:themeColor="text1"/>
          <w:lang w:val="en-US"/>
        </w:rPr>
        <w:t xml:space="preserve">measurement </w:t>
      </w:r>
      <w:r w:rsidRPr="00513DFB">
        <w:rPr>
          <w:b/>
          <w:bCs/>
          <w:color w:val="000000" w:themeColor="text1"/>
          <w:lang w:val="en-US"/>
        </w:rPr>
        <w:t>resource</w:t>
      </w:r>
      <w:r>
        <w:rPr>
          <w:b/>
          <w:bCs/>
          <w:color w:val="000000" w:themeColor="text1"/>
          <w:lang w:val="en-US"/>
        </w:rPr>
        <w:t xml:space="preserve">(s) in Method#2 </w:t>
      </w:r>
      <w:r w:rsidRPr="00513DFB">
        <w:rPr>
          <w:b/>
          <w:bCs/>
          <w:color w:val="000000" w:themeColor="text1"/>
          <w:lang w:val="en-US"/>
        </w:rPr>
        <w:t>to consider the switching between UL subband and DL subband.</w:t>
      </w:r>
    </w:p>
    <w:p w14:paraId="4F760A29" w14:textId="77777777" w:rsidR="008D0275" w:rsidRPr="0075560C" w:rsidRDefault="008D0275" w:rsidP="008D0275">
      <w:pPr>
        <w:rPr>
          <w:b/>
          <w:color w:val="000000" w:themeColor="text1"/>
        </w:rPr>
      </w:pPr>
      <w:r w:rsidRPr="008A6F6F">
        <w:rPr>
          <w:b/>
          <w:bCs/>
          <w:color w:val="000000" w:themeColor="text1"/>
          <w:lang w:val="en-US"/>
        </w:rPr>
        <w:t>Proposal </w:t>
      </w:r>
      <w:r>
        <w:rPr>
          <w:b/>
          <w:bCs/>
          <w:color w:val="000000" w:themeColor="text1"/>
          <w:lang w:val="en-US"/>
        </w:rPr>
        <w:t>6</w:t>
      </w:r>
      <w:r w:rsidRPr="008A6F6F">
        <w:rPr>
          <w:b/>
          <w:bCs/>
          <w:color w:val="000000" w:themeColor="text1"/>
          <w:lang w:val="en-US"/>
        </w:rPr>
        <w:t>: </w:t>
      </w:r>
      <w:r>
        <w:rPr>
          <w:b/>
          <w:bCs/>
          <w:color w:val="000000" w:themeColor="text1"/>
          <w:lang w:val="en-US"/>
        </w:rPr>
        <w:t>RAN4 to discuss the assumptions on RF bandwidth and BWP and their impact on CLI measurement requirements for an SBFD UE which only supports the basic feature, i.e., ability to receive only in one of the DL subbands.</w:t>
      </w:r>
    </w:p>
    <w:p w14:paraId="40A53FD2" w14:textId="77777777" w:rsidR="008D0275" w:rsidRDefault="008D0275" w:rsidP="008D0275">
      <w:pPr>
        <w:rPr>
          <w:lang w:eastAsia="ja-JP"/>
        </w:rPr>
      </w:pPr>
      <w:r w:rsidRPr="009F3C2A">
        <w:rPr>
          <w:b/>
          <w:bCs/>
          <w:lang w:eastAsia="ja-JP"/>
        </w:rPr>
        <w:t xml:space="preserve">Proposal </w:t>
      </w:r>
      <w:r>
        <w:rPr>
          <w:b/>
          <w:bCs/>
          <w:lang w:eastAsia="ja-JP"/>
        </w:rPr>
        <w:t>7</w:t>
      </w:r>
      <w:r w:rsidRPr="009F3C2A">
        <w:rPr>
          <w:b/>
          <w:bCs/>
          <w:lang w:eastAsia="ja-JP"/>
        </w:rPr>
        <w:t xml:space="preserve">: Reuse R16 assumptions </w:t>
      </w:r>
      <w:r>
        <w:rPr>
          <w:b/>
          <w:bCs/>
          <w:lang w:eastAsia="ja-JP"/>
        </w:rPr>
        <w:t xml:space="preserve">on </w:t>
      </w:r>
      <w:r w:rsidRPr="009F3C2A">
        <w:rPr>
          <w:b/>
          <w:bCs/>
          <w:lang w:eastAsia="ja-JP"/>
        </w:rPr>
        <w:t xml:space="preserve">SRS </w:t>
      </w:r>
      <w:r>
        <w:rPr>
          <w:b/>
          <w:bCs/>
          <w:lang w:eastAsia="ja-JP"/>
        </w:rPr>
        <w:t>bandwidth (i.e., 48 PRBs)</w:t>
      </w:r>
      <w:r w:rsidRPr="009F3C2A">
        <w:rPr>
          <w:b/>
          <w:bCs/>
          <w:lang w:eastAsia="ja-JP"/>
        </w:rPr>
        <w:t xml:space="preserve"> for L1</w:t>
      </w:r>
      <w:r>
        <w:rPr>
          <w:b/>
          <w:bCs/>
          <w:lang w:eastAsia="ja-JP"/>
        </w:rPr>
        <w:t>-SRS-RSRP</w:t>
      </w:r>
      <w:r w:rsidRPr="009F3C2A">
        <w:rPr>
          <w:b/>
          <w:bCs/>
          <w:lang w:eastAsia="ja-JP"/>
        </w:rPr>
        <w:t xml:space="preserve"> measurements</w:t>
      </w:r>
      <w:r>
        <w:rPr>
          <w:lang w:eastAsia="ja-JP"/>
        </w:rPr>
        <w:t>.</w:t>
      </w:r>
    </w:p>
    <w:p w14:paraId="3D7377B4" w14:textId="7C4325A7" w:rsidR="008D0275" w:rsidRPr="008D0275" w:rsidRDefault="008D0275" w:rsidP="008D0275">
      <w:pPr>
        <w:rPr>
          <w:b/>
          <w:bCs/>
          <w:lang w:eastAsia="ja-JP"/>
        </w:rPr>
      </w:pPr>
      <w:r w:rsidRPr="009F3C2A">
        <w:rPr>
          <w:b/>
          <w:bCs/>
          <w:lang w:eastAsia="ja-JP"/>
        </w:rPr>
        <w:t xml:space="preserve">Proposal </w:t>
      </w:r>
      <w:r>
        <w:rPr>
          <w:b/>
          <w:bCs/>
          <w:lang w:eastAsia="ja-JP"/>
        </w:rPr>
        <w:t>8</w:t>
      </w:r>
      <w:r w:rsidRPr="009F3C2A">
        <w:rPr>
          <w:b/>
          <w:bCs/>
          <w:lang w:eastAsia="ja-JP"/>
        </w:rPr>
        <w:t xml:space="preserve">: </w:t>
      </w:r>
      <w:r>
        <w:rPr>
          <w:b/>
          <w:bCs/>
          <w:lang w:eastAsia="ja-JP"/>
        </w:rPr>
        <w:t xml:space="preserve">RAN4 to consider higher </w:t>
      </w:r>
      <w:r w:rsidRPr="0018566F">
        <w:rPr>
          <w:b/>
          <w:bCs/>
          <w:lang w:eastAsia="ja-JP"/>
        </w:rPr>
        <w:t>side conditions</w:t>
      </w:r>
      <w:r>
        <w:rPr>
          <w:b/>
          <w:bCs/>
          <w:lang w:eastAsia="ja-JP"/>
        </w:rPr>
        <w:t xml:space="preserve"> of at-least 10 dB</w:t>
      </w:r>
      <w:r w:rsidRPr="0018566F">
        <w:rPr>
          <w:b/>
          <w:bCs/>
          <w:lang w:eastAsia="ja-JP"/>
        </w:rPr>
        <w:t xml:space="preserve"> on SRS Es/Iot</w:t>
      </w:r>
      <w:r>
        <w:rPr>
          <w:b/>
          <w:bCs/>
          <w:lang w:eastAsia="ja-JP"/>
        </w:rPr>
        <w:t xml:space="preserve"> for L1-SRS-RSRP measurements as compared to R16 L3 SRS-RSRP measurements (1 dB).</w:t>
      </w:r>
    </w:p>
    <w:p w14:paraId="13FCE315" w14:textId="77777777" w:rsidR="00DA25EC" w:rsidRDefault="00DA25EC" w:rsidP="00360F01">
      <w:pPr>
        <w:pStyle w:val="Heading1"/>
        <w:numPr>
          <w:ilvl w:val="0"/>
          <w:numId w:val="0"/>
        </w:numPr>
        <w:rPr>
          <w:lang w:val="en-US"/>
        </w:rPr>
      </w:pPr>
      <w:r>
        <w:rPr>
          <w:lang w:val="en-US"/>
        </w:rPr>
        <w:t>References</w:t>
      </w:r>
    </w:p>
    <w:p w14:paraId="34BF7699" w14:textId="343D1872" w:rsidR="005761AE" w:rsidRDefault="005761AE" w:rsidP="00360F01">
      <w:pPr>
        <w:rPr>
          <w:lang w:val="en-US"/>
        </w:rPr>
      </w:pPr>
      <w:r>
        <w:rPr>
          <w:lang w:val="en-US"/>
        </w:rPr>
        <w:t>[</w:t>
      </w:r>
      <w:r w:rsidR="00FB4F1B">
        <w:rPr>
          <w:lang w:val="en-US"/>
        </w:rPr>
        <w:t>1</w:t>
      </w:r>
      <w:r>
        <w:rPr>
          <w:lang w:val="en-US"/>
        </w:rPr>
        <w:t>]</w:t>
      </w:r>
      <w:r w:rsidR="00A0223B" w:rsidRPr="00A0223B">
        <w:t xml:space="preserve"> </w:t>
      </w:r>
      <w:r w:rsidR="00014D27" w:rsidRPr="00014D27">
        <w:rPr>
          <w:lang w:val="en-US"/>
        </w:rPr>
        <w:tab/>
      </w:r>
      <w:r w:rsidR="007B0422" w:rsidRPr="007B0422">
        <w:rPr>
          <w:lang w:val="en-US"/>
        </w:rPr>
        <w:t>RP-241</w:t>
      </w:r>
      <w:r w:rsidR="003943EB">
        <w:rPr>
          <w:lang w:val="en-US"/>
        </w:rPr>
        <w:t>614</w:t>
      </w:r>
      <w:r w:rsidR="007B0422">
        <w:rPr>
          <w:lang w:val="en-US"/>
        </w:rPr>
        <w:t>,</w:t>
      </w:r>
      <w:r w:rsidR="007B0422" w:rsidRPr="007B0422">
        <w:rPr>
          <w:lang w:val="en-US"/>
        </w:rPr>
        <w:t xml:space="preserve"> </w:t>
      </w:r>
      <w:r w:rsidR="007B0422">
        <w:rPr>
          <w:lang w:val="en-US"/>
        </w:rPr>
        <w:t>“</w:t>
      </w:r>
      <w:r w:rsidR="00A9547B" w:rsidRPr="00A9547B">
        <w:rPr>
          <w:lang w:val="en-US"/>
        </w:rPr>
        <w:t>Revised WID: Evolution of NR duplex operation: Sub-band full duplex (SBFD)</w:t>
      </w:r>
      <w:r w:rsidR="007B0422">
        <w:rPr>
          <w:lang w:val="en-US"/>
        </w:rPr>
        <w:t xml:space="preserve">”, </w:t>
      </w:r>
      <w:r w:rsidR="00783BD3">
        <w:rPr>
          <w:lang w:val="en-US"/>
        </w:rPr>
        <w:t>Huawei</w:t>
      </w:r>
      <w:r w:rsidR="007B0422">
        <w:rPr>
          <w:lang w:val="en-US"/>
        </w:rPr>
        <w:t xml:space="preserve">, </w:t>
      </w:r>
      <w:r w:rsidR="00261792" w:rsidRPr="00261792">
        <w:rPr>
          <w:lang w:val="en-US"/>
        </w:rPr>
        <w:t>RAN#10</w:t>
      </w:r>
      <w:r w:rsidR="006B1DCC">
        <w:rPr>
          <w:lang w:val="en-US"/>
        </w:rPr>
        <w:t>4</w:t>
      </w:r>
    </w:p>
    <w:p w14:paraId="65A682E0" w14:textId="521613DA" w:rsidR="00FF6BB3" w:rsidRDefault="00FF6BB3" w:rsidP="00360F01">
      <w:pPr>
        <w:rPr>
          <w:lang w:val="en-US"/>
        </w:rPr>
      </w:pPr>
      <w:r>
        <w:rPr>
          <w:lang w:val="en-US"/>
        </w:rPr>
        <w:t>[2]</w:t>
      </w:r>
      <w:r w:rsidR="00E41A60">
        <w:rPr>
          <w:lang w:val="en-US"/>
        </w:rPr>
        <w:t xml:space="preserve"> </w:t>
      </w:r>
      <w:r w:rsidR="00E41A60" w:rsidRPr="00E41A60">
        <w:rPr>
          <w:lang w:val="en-US"/>
        </w:rPr>
        <w:t>R4-2413900</w:t>
      </w:r>
      <w:r w:rsidR="00E41A60">
        <w:rPr>
          <w:lang w:val="en-US"/>
        </w:rPr>
        <w:t>, “</w:t>
      </w:r>
      <w:r w:rsidR="00385C87" w:rsidRPr="00385C87">
        <w:rPr>
          <w:lang w:val="en-US"/>
        </w:rPr>
        <w:t>WF on SBFD RRM</w:t>
      </w:r>
      <w:r w:rsidR="00E41A60">
        <w:rPr>
          <w:lang w:val="en-US"/>
        </w:rPr>
        <w:t>”</w:t>
      </w:r>
      <w:r w:rsidR="008E5F1E">
        <w:rPr>
          <w:lang w:val="en-US"/>
        </w:rPr>
        <w:t xml:space="preserve">, Huawei, </w:t>
      </w:r>
      <w:r w:rsidR="00EF45E9">
        <w:rPr>
          <w:lang w:val="en-US"/>
        </w:rPr>
        <w:t>RAN4#112</w:t>
      </w:r>
    </w:p>
    <w:p w14:paraId="78451890" w14:textId="07503FDE" w:rsidR="00D75BEA" w:rsidRDefault="00D75BEA" w:rsidP="00360F01">
      <w:pPr>
        <w:rPr>
          <w:lang w:val="en-US"/>
        </w:rPr>
      </w:pPr>
      <w:r>
        <w:rPr>
          <w:lang w:val="en-US"/>
        </w:rPr>
        <w:t>[3]</w:t>
      </w:r>
      <w:r w:rsidR="001473F9">
        <w:rPr>
          <w:lang w:val="en-US"/>
        </w:rPr>
        <w:t xml:space="preserve"> </w:t>
      </w:r>
      <w:r w:rsidR="001473F9" w:rsidRPr="00E41A60">
        <w:rPr>
          <w:lang w:val="en-US"/>
        </w:rPr>
        <w:t>R4-241</w:t>
      </w:r>
      <w:r w:rsidR="001473F9">
        <w:rPr>
          <w:lang w:val="en-US"/>
        </w:rPr>
        <w:t>6858, “</w:t>
      </w:r>
      <w:r w:rsidR="001473F9" w:rsidRPr="00385C87">
        <w:rPr>
          <w:lang w:val="en-US"/>
        </w:rPr>
        <w:t>WF on SBFD RRM</w:t>
      </w:r>
      <w:r w:rsidR="001473F9">
        <w:rPr>
          <w:lang w:val="en-US"/>
        </w:rPr>
        <w:t>”, Huawei, RAN4#112bis</w:t>
      </w:r>
    </w:p>
    <w:p w14:paraId="0A27DD3E" w14:textId="48645D69" w:rsidR="00232941" w:rsidRDefault="00232941" w:rsidP="00232941">
      <w:pPr>
        <w:rPr>
          <w:lang w:val="en-US"/>
        </w:rPr>
      </w:pPr>
      <w:r>
        <w:rPr>
          <w:lang w:val="en-US"/>
        </w:rPr>
        <w:t xml:space="preserve">[4] </w:t>
      </w:r>
      <w:r w:rsidRPr="00E41A60">
        <w:rPr>
          <w:lang w:val="en-US"/>
        </w:rPr>
        <w:t>R4-</w:t>
      </w:r>
      <w:r w:rsidR="003000EA" w:rsidRPr="003000EA">
        <w:rPr>
          <w:lang w:val="en-US"/>
        </w:rPr>
        <w:t>2420097</w:t>
      </w:r>
      <w:r>
        <w:rPr>
          <w:lang w:val="en-US"/>
        </w:rPr>
        <w:t>, “</w:t>
      </w:r>
      <w:r w:rsidRPr="00385C87">
        <w:rPr>
          <w:lang w:val="en-US"/>
        </w:rPr>
        <w:t xml:space="preserve">WF on </w:t>
      </w:r>
      <w:r w:rsidR="00FB6F49" w:rsidRPr="00FB6F49">
        <w:rPr>
          <w:lang w:val="en-US"/>
        </w:rPr>
        <w:t>RRM requirements for NR_duplex_evo</w:t>
      </w:r>
      <w:r>
        <w:rPr>
          <w:lang w:val="en-US"/>
        </w:rPr>
        <w:t>”, Huawei, RAN4#11</w:t>
      </w:r>
      <w:r w:rsidR="00FB6F49">
        <w:rPr>
          <w:lang w:val="en-US"/>
        </w:rPr>
        <w:t>3</w:t>
      </w:r>
    </w:p>
    <w:p w14:paraId="425C3B4F" w14:textId="3F8A48F8" w:rsidR="000918C9" w:rsidRDefault="000918C9" w:rsidP="00232941">
      <w:pPr>
        <w:rPr>
          <w:lang w:val="en-US"/>
        </w:rPr>
      </w:pPr>
      <w:r>
        <w:rPr>
          <w:lang w:val="en-US"/>
        </w:rPr>
        <w:lastRenderedPageBreak/>
        <w:t xml:space="preserve">[5] </w:t>
      </w:r>
      <w:r w:rsidR="006F3615" w:rsidRPr="006F3615">
        <w:rPr>
          <w:lang w:val="en-US"/>
        </w:rPr>
        <w:t>R4-2502699</w:t>
      </w:r>
      <w:r>
        <w:rPr>
          <w:lang w:val="en-US"/>
        </w:rPr>
        <w:t>, “</w:t>
      </w:r>
      <w:r w:rsidRPr="00385C87">
        <w:rPr>
          <w:lang w:val="en-US"/>
        </w:rPr>
        <w:t xml:space="preserve">WF on </w:t>
      </w:r>
      <w:r w:rsidRPr="00FB6F49">
        <w:rPr>
          <w:lang w:val="en-US"/>
        </w:rPr>
        <w:t>RRM requirements for NR_duplex_evo</w:t>
      </w:r>
      <w:r>
        <w:rPr>
          <w:lang w:val="en-US"/>
        </w:rPr>
        <w:t>”, Huawei, RAN4#11</w:t>
      </w:r>
      <w:r w:rsidR="00120CCE">
        <w:rPr>
          <w:lang w:val="en-US"/>
        </w:rPr>
        <w:t>4</w:t>
      </w:r>
    </w:p>
    <w:p w14:paraId="7E14678D" w14:textId="15D15FC0" w:rsidR="00D97B25" w:rsidRDefault="00D97B25" w:rsidP="00D97B25">
      <w:pPr>
        <w:rPr>
          <w:lang w:val="en-US"/>
        </w:rPr>
      </w:pPr>
      <w:r>
        <w:rPr>
          <w:lang w:val="en-US"/>
        </w:rPr>
        <w:t xml:space="preserve">[6] </w:t>
      </w:r>
      <w:r w:rsidRPr="006F3615">
        <w:rPr>
          <w:lang w:val="en-US"/>
        </w:rPr>
        <w:t>R4-250</w:t>
      </w:r>
      <w:r w:rsidR="00C51CB1">
        <w:rPr>
          <w:lang w:val="en-US"/>
        </w:rPr>
        <w:t>4904</w:t>
      </w:r>
      <w:r>
        <w:rPr>
          <w:lang w:val="en-US"/>
        </w:rPr>
        <w:t>, “</w:t>
      </w:r>
      <w:r w:rsidRPr="00385C87">
        <w:rPr>
          <w:lang w:val="en-US"/>
        </w:rPr>
        <w:t xml:space="preserve">WF on </w:t>
      </w:r>
      <w:r w:rsidRPr="00FB6F49">
        <w:rPr>
          <w:lang w:val="en-US"/>
        </w:rPr>
        <w:t>RRM requirements for NR_duplex_evo</w:t>
      </w:r>
      <w:r>
        <w:rPr>
          <w:lang w:val="en-US"/>
        </w:rPr>
        <w:t>”, Huawei, RAN4#114</w:t>
      </w:r>
      <w:r w:rsidR="00C51CB1">
        <w:rPr>
          <w:lang w:val="en-US"/>
        </w:rPr>
        <w:t>bis</w:t>
      </w:r>
    </w:p>
    <w:sectPr w:rsidR="00D97B25" w:rsidSect="00571A0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56FD8" w14:textId="77777777" w:rsidR="00B259AD" w:rsidRDefault="00B259AD">
      <w:r>
        <w:separator/>
      </w:r>
    </w:p>
  </w:endnote>
  <w:endnote w:type="continuationSeparator" w:id="0">
    <w:p w14:paraId="77F8987F" w14:textId="77777777" w:rsidR="00B259AD" w:rsidRDefault="00B259AD">
      <w:r>
        <w:continuationSeparator/>
      </w:r>
    </w:p>
  </w:endnote>
  <w:endnote w:type="continuationNotice" w:id="1">
    <w:p w14:paraId="562C5FC4" w14:textId="77777777" w:rsidR="00B259AD" w:rsidRDefault="00B259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T Extra"/>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609A5" w14:textId="77777777" w:rsidR="00B259AD" w:rsidRDefault="00B259AD">
      <w:r>
        <w:separator/>
      </w:r>
    </w:p>
  </w:footnote>
  <w:footnote w:type="continuationSeparator" w:id="0">
    <w:p w14:paraId="10FA70E3" w14:textId="77777777" w:rsidR="00B259AD" w:rsidRDefault="00B259AD">
      <w:r>
        <w:continuationSeparator/>
      </w:r>
    </w:p>
  </w:footnote>
  <w:footnote w:type="continuationNotice" w:id="1">
    <w:p w14:paraId="3770EE83" w14:textId="77777777" w:rsidR="00B259AD" w:rsidRDefault="00B259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2" w15:restartNumberingAfterBreak="0">
    <w:nsid w:val="FFFFFFFE"/>
    <w:multiLevelType w:val="singleLevel"/>
    <w:tmpl w:val="FFFFFFFF"/>
    <w:lvl w:ilvl="0">
      <w:numFmt w:val="decimal"/>
      <w:pStyle w:val="CharChar3CharCharCharCharCharChar"/>
      <w:lvlText w:val="*"/>
      <w:lvlJc w:val="left"/>
    </w:lvl>
  </w:abstractNum>
  <w:abstractNum w:abstractNumId="3" w15:restartNumberingAfterBreak="0">
    <w:nsid w:val="01096BB7"/>
    <w:multiLevelType w:val="hybridMultilevel"/>
    <w:tmpl w:val="2ED64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6E1D8E"/>
    <w:multiLevelType w:val="multilevel"/>
    <w:tmpl w:val="EF727FE2"/>
    <w:lvl w:ilvl="0">
      <w:start w:val="2"/>
      <w:numFmt w:val="decimal"/>
      <w:lvlText w:val="%1"/>
      <w:lvlJc w:val="left"/>
      <w:pPr>
        <w:ind w:left="500" w:hanging="5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 w15:restartNumberingAfterBreak="0">
    <w:nsid w:val="0A18717D"/>
    <w:multiLevelType w:val="hybridMultilevel"/>
    <w:tmpl w:val="2A486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76568"/>
    <w:multiLevelType w:val="hybridMultilevel"/>
    <w:tmpl w:val="47E0E0B4"/>
    <w:lvl w:ilvl="0" w:tplc="BE3ECB80">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662429F"/>
    <w:multiLevelType w:val="hybridMultilevel"/>
    <w:tmpl w:val="01324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B72D0"/>
    <w:multiLevelType w:val="hybridMultilevel"/>
    <w:tmpl w:val="B6346D4A"/>
    <w:lvl w:ilvl="0" w:tplc="BE3ECB80">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6374EB"/>
    <w:multiLevelType w:val="hybridMultilevel"/>
    <w:tmpl w:val="0A2C8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442CCE"/>
    <w:multiLevelType w:val="hybridMultilevel"/>
    <w:tmpl w:val="82EE4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7044A6"/>
    <w:multiLevelType w:val="hybridMultilevel"/>
    <w:tmpl w:val="4D00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6" w15:restartNumberingAfterBreak="0">
    <w:nsid w:val="47D619D7"/>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057665C"/>
    <w:multiLevelType w:val="hybridMultilevel"/>
    <w:tmpl w:val="94EE1C86"/>
    <w:lvl w:ilvl="0" w:tplc="BE3ECB80">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55567D5"/>
    <w:multiLevelType w:val="hybridMultilevel"/>
    <w:tmpl w:val="6562B574"/>
    <w:lvl w:ilvl="0" w:tplc="AD0AC536">
      <w:start w:val="1"/>
      <w:numFmt w:val="bullet"/>
      <w:lvlText w:val=""/>
      <w:lvlJc w:val="left"/>
      <w:pPr>
        <w:tabs>
          <w:tab w:val="num" w:pos="720"/>
        </w:tabs>
        <w:ind w:left="720" w:hanging="360"/>
      </w:pPr>
      <w:rPr>
        <w:rFonts w:ascii="Symbol" w:hAnsi="Symbol" w:hint="default"/>
      </w:rPr>
    </w:lvl>
    <w:lvl w:ilvl="1" w:tplc="50C2A014" w:tentative="1">
      <w:start w:val="1"/>
      <w:numFmt w:val="bullet"/>
      <w:lvlText w:val=""/>
      <w:lvlJc w:val="left"/>
      <w:pPr>
        <w:tabs>
          <w:tab w:val="num" w:pos="1440"/>
        </w:tabs>
        <w:ind w:left="1440" w:hanging="360"/>
      </w:pPr>
      <w:rPr>
        <w:rFonts w:ascii="Symbol" w:hAnsi="Symbol" w:hint="default"/>
      </w:rPr>
    </w:lvl>
    <w:lvl w:ilvl="2" w:tplc="CA68AE0E" w:tentative="1">
      <w:start w:val="1"/>
      <w:numFmt w:val="bullet"/>
      <w:lvlText w:val=""/>
      <w:lvlJc w:val="left"/>
      <w:pPr>
        <w:tabs>
          <w:tab w:val="num" w:pos="2160"/>
        </w:tabs>
        <w:ind w:left="2160" w:hanging="360"/>
      </w:pPr>
      <w:rPr>
        <w:rFonts w:ascii="Symbol" w:hAnsi="Symbol" w:hint="default"/>
      </w:rPr>
    </w:lvl>
    <w:lvl w:ilvl="3" w:tplc="E2AC8FD8" w:tentative="1">
      <w:start w:val="1"/>
      <w:numFmt w:val="bullet"/>
      <w:lvlText w:val=""/>
      <w:lvlJc w:val="left"/>
      <w:pPr>
        <w:tabs>
          <w:tab w:val="num" w:pos="2880"/>
        </w:tabs>
        <w:ind w:left="2880" w:hanging="360"/>
      </w:pPr>
      <w:rPr>
        <w:rFonts w:ascii="Symbol" w:hAnsi="Symbol" w:hint="default"/>
      </w:rPr>
    </w:lvl>
    <w:lvl w:ilvl="4" w:tplc="D44AAE1C" w:tentative="1">
      <w:start w:val="1"/>
      <w:numFmt w:val="bullet"/>
      <w:lvlText w:val=""/>
      <w:lvlJc w:val="left"/>
      <w:pPr>
        <w:tabs>
          <w:tab w:val="num" w:pos="3600"/>
        </w:tabs>
        <w:ind w:left="3600" w:hanging="360"/>
      </w:pPr>
      <w:rPr>
        <w:rFonts w:ascii="Symbol" w:hAnsi="Symbol" w:hint="default"/>
      </w:rPr>
    </w:lvl>
    <w:lvl w:ilvl="5" w:tplc="FDB229E6" w:tentative="1">
      <w:start w:val="1"/>
      <w:numFmt w:val="bullet"/>
      <w:lvlText w:val=""/>
      <w:lvlJc w:val="left"/>
      <w:pPr>
        <w:tabs>
          <w:tab w:val="num" w:pos="4320"/>
        </w:tabs>
        <w:ind w:left="4320" w:hanging="360"/>
      </w:pPr>
      <w:rPr>
        <w:rFonts w:ascii="Symbol" w:hAnsi="Symbol" w:hint="default"/>
      </w:rPr>
    </w:lvl>
    <w:lvl w:ilvl="6" w:tplc="DAA489AC" w:tentative="1">
      <w:start w:val="1"/>
      <w:numFmt w:val="bullet"/>
      <w:lvlText w:val=""/>
      <w:lvlJc w:val="left"/>
      <w:pPr>
        <w:tabs>
          <w:tab w:val="num" w:pos="5040"/>
        </w:tabs>
        <w:ind w:left="5040" w:hanging="360"/>
      </w:pPr>
      <w:rPr>
        <w:rFonts w:ascii="Symbol" w:hAnsi="Symbol" w:hint="default"/>
      </w:rPr>
    </w:lvl>
    <w:lvl w:ilvl="7" w:tplc="EF70576E" w:tentative="1">
      <w:start w:val="1"/>
      <w:numFmt w:val="bullet"/>
      <w:lvlText w:val=""/>
      <w:lvlJc w:val="left"/>
      <w:pPr>
        <w:tabs>
          <w:tab w:val="num" w:pos="5760"/>
        </w:tabs>
        <w:ind w:left="5760" w:hanging="360"/>
      </w:pPr>
      <w:rPr>
        <w:rFonts w:ascii="Symbol" w:hAnsi="Symbol" w:hint="default"/>
      </w:rPr>
    </w:lvl>
    <w:lvl w:ilvl="8" w:tplc="85D49F6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DE15209"/>
    <w:multiLevelType w:val="hybridMultilevel"/>
    <w:tmpl w:val="EB4A1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3AD04F3"/>
    <w:multiLevelType w:val="hybridMultilevel"/>
    <w:tmpl w:val="DE586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A54144"/>
    <w:multiLevelType w:val="hybridMultilevel"/>
    <w:tmpl w:val="D5C8F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A392377"/>
    <w:multiLevelType w:val="hybridMultilevel"/>
    <w:tmpl w:val="B2F4C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7351627">
    <w:abstractNumId w:val="15"/>
  </w:num>
  <w:num w:numId="2" w16cid:durableId="1702169165">
    <w:abstractNumId w:val="24"/>
  </w:num>
  <w:num w:numId="3" w16cid:durableId="896598194">
    <w:abstractNumId w:val="31"/>
  </w:num>
  <w:num w:numId="4" w16cid:durableId="1065757783">
    <w:abstractNumId w:val="10"/>
  </w:num>
  <w:num w:numId="5" w16cid:durableId="1871260825">
    <w:abstractNumId w:val="2"/>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1"/>
  </w:num>
  <w:num w:numId="7" w16cid:durableId="1429883403">
    <w:abstractNumId w:val="25"/>
  </w:num>
  <w:num w:numId="8" w16cid:durableId="1230581766">
    <w:abstractNumId w:val="18"/>
  </w:num>
  <w:num w:numId="9" w16cid:durableId="266666612">
    <w:abstractNumId w:val="20"/>
  </w:num>
  <w:num w:numId="10" w16cid:durableId="1603030076">
    <w:abstractNumId w:val="22"/>
  </w:num>
  <w:num w:numId="11" w16cid:durableId="472792961">
    <w:abstractNumId w:val="23"/>
  </w:num>
  <w:num w:numId="12" w16cid:durableId="1585843583">
    <w:abstractNumId w:val="0"/>
  </w:num>
  <w:num w:numId="13" w16cid:durableId="1922985393">
    <w:abstractNumId w:val="29"/>
  </w:num>
  <w:num w:numId="14" w16cid:durableId="1941915425">
    <w:abstractNumId w:val="27"/>
  </w:num>
  <w:num w:numId="15" w16cid:durableId="524372425">
    <w:abstractNumId w:val="7"/>
  </w:num>
  <w:num w:numId="16" w16cid:durableId="1433237244">
    <w:abstractNumId w:val="26"/>
  </w:num>
  <w:num w:numId="17" w16cid:durableId="12735130">
    <w:abstractNumId w:val="14"/>
  </w:num>
  <w:num w:numId="18" w16cid:durableId="1022626817">
    <w:abstractNumId w:val="13"/>
  </w:num>
  <w:num w:numId="19" w16cid:durableId="159850087">
    <w:abstractNumId w:val="16"/>
  </w:num>
  <w:num w:numId="20" w16cid:durableId="656298651">
    <w:abstractNumId w:val="19"/>
  </w:num>
  <w:num w:numId="21" w16cid:durableId="799223558">
    <w:abstractNumId w:val="12"/>
  </w:num>
  <w:num w:numId="22" w16cid:durableId="1664509914">
    <w:abstractNumId w:val="8"/>
  </w:num>
  <w:num w:numId="23" w16cid:durableId="638075021">
    <w:abstractNumId w:val="9"/>
  </w:num>
  <w:num w:numId="24" w16cid:durableId="1603688496">
    <w:abstractNumId w:val="17"/>
  </w:num>
  <w:num w:numId="25" w16cid:durableId="790365942">
    <w:abstractNumId w:val="11"/>
  </w:num>
  <w:num w:numId="26" w16cid:durableId="1130972950">
    <w:abstractNumId w:val="28"/>
  </w:num>
  <w:num w:numId="27" w16cid:durableId="1295911616">
    <w:abstractNumId w:val="6"/>
  </w:num>
  <w:num w:numId="28" w16cid:durableId="1311179547">
    <w:abstractNumId w:val="4"/>
  </w:num>
  <w:num w:numId="29" w16cid:durableId="497841158">
    <w:abstractNumId w:val="30"/>
  </w:num>
  <w:num w:numId="30" w16cid:durableId="515047708">
    <w:abstractNumId w:val="21"/>
  </w:num>
  <w:num w:numId="31" w16cid:durableId="1466511259">
    <w:abstractNumId w:val="5"/>
  </w:num>
  <w:num w:numId="32" w16cid:durableId="120024173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D10"/>
    <w:rsid w:val="00002E74"/>
    <w:rsid w:val="0000301D"/>
    <w:rsid w:val="00003117"/>
    <w:rsid w:val="000032C1"/>
    <w:rsid w:val="000033E2"/>
    <w:rsid w:val="0000341B"/>
    <w:rsid w:val="0000341E"/>
    <w:rsid w:val="00003531"/>
    <w:rsid w:val="000036E7"/>
    <w:rsid w:val="00003883"/>
    <w:rsid w:val="00003B1C"/>
    <w:rsid w:val="00003BB7"/>
    <w:rsid w:val="00003ED3"/>
    <w:rsid w:val="00003EE4"/>
    <w:rsid w:val="00004006"/>
    <w:rsid w:val="0000443A"/>
    <w:rsid w:val="000045C2"/>
    <w:rsid w:val="000045F3"/>
    <w:rsid w:val="00004733"/>
    <w:rsid w:val="0000481B"/>
    <w:rsid w:val="00004E62"/>
    <w:rsid w:val="000058CF"/>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6D2"/>
    <w:rsid w:val="0001181D"/>
    <w:rsid w:val="00011C44"/>
    <w:rsid w:val="00011E22"/>
    <w:rsid w:val="000123B2"/>
    <w:rsid w:val="0001245D"/>
    <w:rsid w:val="000126E1"/>
    <w:rsid w:val="000126F8"/>
    <w:rsid w:val="00012839"/>
    <w:rsid w:val="00012970"/>
    <w:rsid w:val="000129BF"/>
    <w:rsid w:val="00012B92"/>
    <w:rsid w:val="00012C6C"/>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676"/>
    <w:rsid w:val="00014D27"/>
    <w:rsid w:val="00014D51"/>
    <w:rsid w:val="00014DB1"/>
    <w:rsid w:val="00014FFF"/>
    <w:rsid w:val="0001514A"/>
    <w:rsid w:val="00015595"/>
    <w:rsid w:val="000156F5"/>
    <w:rsid w:val="00015794"/>
    <w:rsid w:val="00015CF2"/>
    <w:rsid w:val="00015FE8"/>
    <w:rsid w:val="00016030"/>
    <w:rsid w:val="000161E5"/>
    <w:rsid w:val="000167F5"/>
    <w:rsid w:val="00016A10"/>
    <w:rsid w:val="00016A3A"/>
    <w:rsid w:val="00016A76"/>
    <w:rsid w:val="00016AA1"/>
    <w:rsid w:val="00016FCA"/>
    <w:rsid w:val="00016FE6"/>
    <w:rsid w:val="00017422"/>
    <w:rsid w:val="00017A58"/>
    <w:rsid w:val="00017BDE"/>
    <w:rsid w:val="00017D26"/>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2FC3"/>
    <w:rsid w:val="00023099"/>
    <w:rsid w:val="00023990"/>
    <w:rsid w:val="000239F5"/>
    <w:rsid w:val="00023AE6"/>
    <w:rsid w:val="00023C59"/>
    <w:rsid w:val="0002411A"/>
    <w:rsid w:val="00024216"/>
    <w:rsid w:val="0002438A"/>
    <w:rsid w:val="000243FF"/>
    <w:rsid w:val="0002467E"/>
    <w:rsid w:val="000246F5"/>
    <w:rsid w:val="00024860"/>
    <w:rsid w:val="000248EA"/>
    <w:rsid w:val="00024BF2"/>
    <w:rsid w:val="00024C52"/>
    <w:rsid w:val="0002557D"/>
    <w:rsid w:val="0002664B"/>
    <w:rsid w:val="00026A7C"/>
    <w:rsid w:val="00026B5B"/>
    <w:rsid w:val="00026BDF"/>
    <w:rsid w:val="00026DB4"/>
    <w:rsid w:val="00026E27"/>
    <w:rsid w:val="00026F2E"/>
    <w:rsid w:val="000270F7"/>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082"/>
    <w:rsid w:val="0003352E"/>
    <w:rsid w:val="00033651"/>
    <w:rsid w:val="0003375A"/>
    <w:rsid w:val="000338A8"/>
    <w:rsid w:val="00033B9A"/>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77"/>
    <w:rsid w:val="000359A2"/>
    <w:rsid w:val="00035DBB"/>
    <w:rsid w:val="00035F08"/>
    <w:rsid w:val="0003626F"/>
    <w:rsid w:val="0003633F"/>
    <w:rsid w:val="0003639E"/>
    <w:rsid w:val="0003668C"/>
    <w:rsid w:val="00036874"/>
    <w:rsid w:val="00036AF3"/>
    <w:rsid w:val="00036F82"/>
    <w:rsid w:val="00036F87"/>
    <w:rsid w:val="00037532"/>
    <w:rsid w:val="000375C1"/>
    <w:rsid w:val="000378CF"/>
    <w:rsid w:val="00037B39"/>
    <w:rsid w:val="00037CD0"/>
    <w:rsid w:val="00040184"/>
    <w:rsid w:val="00040419"/>
    <w:rsid w:val="00040549"/>
    <w:rsid w:val="000407FE"/>
    <w:rsid w:val="00040A44"/>
    <w:rsid w:val="00040D39"/>
    <w:rsid w:val="00040DEE"/>
    <w:rsid w:val="000412D4"/>
    <w:rsid w:val="000415ED"/>
    <w:rsid w:val="00041973"/>
    <w:rsid w:val="00041A4F"/>
    <w:rsid w:val="00041BEA"/>
    <w:rsid w:val="00041D2E"/>
    <w:rsid w:val="000420FB"/>
    <w:rsid w:val="000421CD"/>
    <w:rsid w:val="00042451"/>
    <w:rsid w:val="000424A5"/>
    <w:rsid w:val="000426FE"/>
    <w:rsid w:val="0004282D"/>
    <w:rsid w:val="00042AC7"/>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57D7"/>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1B6"/>
    <w:rsid w:val="00054544"/>
    <w:rsid w:val="000549BA"/>
    <w:rsid w:val="00054A77"/>
    <w:rsid w:val="00054D29"/>
    <w:rsid w:val="00054DDE"/>
    <w:rsid w:val="0005504D"/>
    <w:rsid w:val="000550EF"/>
    <w:rsid w:val="000550FC"/>
    <w:rsid w:val="00055861"/>
    <w:rsid w:val="00055B21"/>
    <w:rsid w:val="00055B93"/>
    <w:rsid w:val="00055E93"/>
    <w:rsid w:val="00056255"/>
    <w:rsid w:val="00056822"/>
    <w:rsid w:val="00056AF7"/>
    <w:rsid w:val="00056CA8"/>
    <w:rsid w:val="00056E01"/>
    <w:rsid w:val="00057080"/>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1BA9"/>
    <w:rsid w:val="00062128"/>
    <w:rsid w:val="000622CC"/>
    <w:rsid w:val="000623C9"/>
    <w:rsid w:val="00062717"/>
    <w:rsid w:val="0006298C"/>
    <w:rsid w:val="00062E5A"/>
    <w:rsid w:val="00062EB0"/>
    <w:rsid w:val="00062F52"/>
    <w:rsid w:val="00063472"/>
    <w:rsid w:val="00063A07"/>
    <w:rsid w:val="00063A9B"/>
    <w:rsid w:val="00063F4F"/>
    <w:rsid w:val="0006418A"/>
    <w:rsid w:val="0006427B"/>
    <w:rsid w:val="000642D1"/>
    <w:rsid w:val="000643A3"/>
    <w:rsid w:val="0006440F"/>
    <w:rsid w:val="000644E7"/>
    <w:rsid w:val="000647FF"/>
    <w:rsid w:val="000648B8"/>
    <w:rsid w:val="000648C2"/>
    <w:rsid w:val="000649A0"/>
    <w:rsid w:val="00064C2D"/>
    <w:rsid w:val="00064EAB"/>
    <w:rsid w:val="000651D8"/>
    <w:rsid w:val="0006521B"/>
    <w:rsid w:val="00065620"/>
    <w:rsid w:val="0006597F"/>
    <w:rsid w:val="00065A82"/>
    <w:rsid w:val="00065D38"/>
    <w:rsid w:val="00065EF3"/>
    <w:rsid w:val="00065FA9"/>
    <w:rsid w:val="00065FD4"/>
    <w:rsid w:val="00066057"/>
    <w:rsid w:val="00066088"/>
    <w:rsid w:val="0006654B"/>
    <w:rsid w:val="000668FB"/>
    <w:rsid w:val="00066DC4"/>
    <w:rsid w:val="00066EC5"/>
    <w:rsid w:val="00066EFF"/>
    <w:rsid w:val="00067530"/>
    <w:rsid w:val="00067B74"/>
    <w:rsid w:val="00067DB0"/>
    <w:rsid w:val="000701B8"/>
    <w:rsid w:val="00070486"/>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65D"/>
    <w:rsid w:val="000767B3"/>
    <w:rsid w:val="00076B1B"/>
    <w:rsid w:val="00076CFC"/>
    <w:rsid w:val="0007706A"/>
    <w:rsid w:val="00077E24"/>
    <w:rsid w:val="00077FE0"/>
    <w:rsid w:val="00080433"/>
    <w:rsid w:val="00080990"/>
    <w:rsid w:val="00080EDD"/>
    <w:rsid w:val="0008106A"/>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4ED"/>
    <w:rsid w:val="0008452A"/>
    <w:rsid w:val="00084BE4"/>
    <w:rsid w:val="00085051"/>
    <w:rsid w:val="0008544F"/>
    <w:rsid w:val="00085A64"/>
    <w:rsid w:val="00085AB1"/>
    <w:rsid w:val="00085C24"/>
    <w:rsid w:val="00085DB7"/>
    <w:rsid w:val="000864C4"/>
    <w:rsid w:val="000866F6"/>
    <w:rsid w:val="0008674D"/>
    <w:rsid w:val="000867A3"/>
    <w:rsid w:val="000867CF"/>
    <w:rsid w:val="0008682B"/>
    <w:rsid w:val="000868C5"/>
    <w:rsid w:val="0008696F"/>
    <w:rsid w:val="00086E54"/>
    <w:rsid w:val="00086E82"/>
    <w:rsid w:val="000873B2"/>
    <w:rsid w:val="000901F1"/>
    <w:rsid w:val="00090228"/>
    <w:rsid w:val="000904F1"/>
    <w:rsid w:val="00090928"/>
    <w:rsid w:val="00090BB8"/>
    <w:rsid w:val="00090D20"/>
    <w:rsid w:val="0009120D"/>
    <w:rsid w:val="0009185A"/>
    <w:rsid w:val="000918C9"/>
    <w:rsid w:val="00091B10"/>
    <w:rsid w:val="00092376"/>
    <w:rsid w:val="00092919"/>
    <w:rsid w:val="00092C82"/>
    <w:rsid w:val="00092CBB"/>
    <w:rsid w:val="00092DCA"/>
    <w:rsid w:val="000935E6"/>
    <w:rsid w:val="000937D2"/>
    <w:rsid w:val="00093AEA"/>
    <w:rsid w:val="00093FCE"/>
    <w:rsid w:val="000940C0"/>
    <w:rsid w:val="000940D2"/>
    <w:rsid w:val="000941FB"/>
    <w:rsid w:val="000945CA"/>
    <w:rsid w:val="00094B65"/>
    <w:rsid w:val="00094FFF"/>
    <w:rsid w:val="000952C2"/>
    <w:rsid w:val="000957AB"/>
    <w:rsid w:val="0009584A"/>
    <w:rsid w:val="000958D0"/>
    <w:rsid w:val="0009592B"/>
    <w:rsid w:val="0009612E"/>
    <w:rsid w:val="00096197"/>
    <w:rsid w:val="000961ED"/>
    <w:rsid w:val="000967E5"/>
    <w:rsid w:val="00096D4B"/>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0A6"/>
    <w:rsid w:val="000A1128"/>
    <w:rsid w:val="000A1226"/>
    <w:rsid w:val="000A1295"/>
    <w:rsid w:val="000A12E0"/>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467B"/>
    <w:rsid w:val="000A4900"/>
    <w:rsid w:val="000A5003"/>
    <w:rsid w:val="000A52AF"/>
    <w:rsid w:val="000A5435"/>
    <w:rsid w:val="000A5447"/>
    <w:rsid w:val="000A5498"/>
    <w:rsid w:val="000A561C"/>
    <w:rsid w:val="000A5772"/>
    <w:rsid w:val="000A5CF1"/>
    <w:rsid w:val="000A5F53"/>
    <w:rsid w:val="000A6047"/>
    <w:rsid w:val="000A639D"/>
    <w:rsid w:val="000A6602"/>
    <w:rsid w:val="000A6C97"/>
    <w:rsid w:val="000A6EBC"/>
    <w:rsid w:val="000A6F05"/>
    <w:rsid w:val="000A7102"/>
    <w:rsid w:val="000A744E"/>
    <w:rsid w:val="000A757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750"/>
    <w:rsid w:val="000B55FF"/>
    <w:rsid w:val="000B5814"/>
    <w:rsid w:val="000B5BC0"/>
    <w:rsid w:val="000B5D9D"/>
    <w:rsid w:val="000B5DA1"/>
    <w:rsid w:val="000B5FC6"/>
    <w:rsid w:val="000B60ED"/>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8D1"/>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6F7"/>
    <w:rsid w:val="000C3AA3"/>
    <w:rsid w:val="000C3CDF"/>
    <w:rsid w:val="000C3E5C"/>
    <w:rsid w:val="000C3EAC"/>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3FC"/>
    <w:rsid w:val="000D247A"/>
    <w:rsid w:val="000D248A"/>
    <w:rsid w:val="000D253B"/>
    <w:rsid w:val="000D2700"/>
    <w:rsid w:val="000D2972"/>
    <w:rsid w:val="000D2D12"/>
    <w:rsid w:val="000D2E2A"/>
    <w:rsid w:val="000D3275"/>
    <w:rsid w:val="000D3487"/>
    <w:rsid w:val="000D3A34"/>
    <w:rsid w:val="000D3CB5"/>
    <w:rsid w:val="000D3EB4"/>
    <w:rsid w:val="000D401B"/>
    <w:rsid w:val="000D4240"/>
    <w:rsid w:val="000D424F"/>
    <w:rsid w:val="000D42B3"/>
    <w:rsid w:val="000D460D"/>
    <w:rsid w:val="000D46EE"/>
    <w:rsid w:val="000D481D"/>
    <w:rsid w:val="000D4CE6"/>
    <w:rsid w:val="000D4DF8"/>
    <w:rsid w:val="000D4E0C"/>
    <w:rsid w:val="000D4FDD"/>
    <w:rsid w:val="000D504F"/>
    <w:rsid w:val="000D5517"/>
    <w:rsid w:val="000D5546"/>
    <w:rsid w:val="000D55E0"/>
    <w:rsid w:val="000D55E1"/>
    <w:rsid w:val="000D5E00"/>
    <w:rsid w:val="000D5F83"/>
    <w:rsid w:val="000D6604"/>
    <w:rsid w:val="000D66EB"/>
    <w:rsid w:val="000D67A3"/>
    <w:rsid w:val="000D68B1"/>
    <w:rsid w:val="000D6983"/>
    <w:rsid w:val="000D6A29"/>
    <w:rsid w:val="000D6A2B"/>
    <w:rsid w:val="000D7223"/>
    <w:rsid w:val="000D7224"/>
    <w:rsid w:val="000D723F"/>
    <w:rsid w:val="000D73A6"/>
    <w:rsid w:val="000D784A"/>
    <w:rsid w:val="000D7B88"/>
    <w:rsid w:val="000D7FAD"/>
    <w:rsid w:val="000E0350"/>
    <w:rsid w:val="000E0492"/>
    <w:rsid w:val="000E06B8"/>
    <w:rsid w:val="000E085A"/>
    <w:rsid w:val="000E09BA"/>
    <w:rsid w:val="000E0B24"/>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F2"/>
    <w:rsid w:val="000E314F"/>
    <w:rsid w:val="000E347E"/>
    <w:rsid w:val="000E36AD"/>
    <w:rsid w:val="000E3771"/>
    <w:rsid w:val="000E3B40"/>
    <w:rsid w:val="000E3B4E"/>
    <w:rsid w:val="000E3D46"/>
    <w:rsid w:val="000E3D4B"/>
    <w:rsid w:val="000E3D7F"/>
    <w:rsid w:val="000E414D"/>
    <w:rsid w:val="000E422D"/>
    <w:rsid w:val="000E480C"/>
    <w:rsid w:val="000E4841"/>
    <w:rsid w:val="000E5118"/>
    <w:rsid w:val="000E552B"/>
    <w:rsid w:val="000E5822"/>
    <w:rsid w:val="000E58CF"/>
    <w:rsid w:val="000E59D8"/>
    <w:rsid w:val="000E5DE4"/>
    <w:rsid w:val="000E60CC"/>
    <w:rsid w:val="000E61CD"/>
    <w:rsid w:val="000E6208"/>
    <w:rsid w:val="000E6744"/>
    <w:rsid w:val="000E6954"/>
    <w:rsid w:val="000E6A78"/>
    <w:rsid w:val="000E6B17"/>
    <w:rsid w:val="000E6E25"/>
    <w:rsid w:val="000E73D3"/>
    <w:rsid w:val="000E76B6"/>
    <w:rsid w:val="000E7792"/>
    <w:rsid w:val="000E7C88"/>
    <w:rsid w:val="000E7F2C"/>
    <w:rsid w:val="000F0115"/>
    <w:rsid w:val="000F0167"/>
    <w:rsid w:val="000F03D1"/>
    <w:rsid w:val="000F0BE8"/>
    <w:rsid w:val="000F0D6C"/>
    <w:rsid w:val="000F0E0B"/>
    <w:rsid w:val="000F112B"/>
    <w:rsid w:val="000F11EE"/>
    <w:rsid w:val="000F121D"/>
    <w:rsid w:val="000F16DD"/>
    <w:rsid w:val="000F197F"/>
    <w:rsid w:val="000F1AC0"/>
    <w:rsid w:val="000F1DA5"/>
    <w:rsid w:val="000F21A0"/>
    <w:rsid w:val="000F24E3"/>
    <w:rsid w:val="000F2585"/>
    <w:rsid w:val="000F2669"/>
    <w:rsid w:val="000F29EA"/>
    <w:rsid w:val="000F2A62"/>
    <w:rsid w:val="000F2B64"/>
    <w:rsid w:val="000F2B97"/>
    <w:rsid w:val="000F2C30"/>
    <w:rsid w:val="000F2D59"/>
    <w:rsid w:val="000F33F8"/>
    <w:rsid w:val="000F3BE6"/>
    <w:rsid w:val="000F3CD5"/>
    <w:rsid w:val="000F3E49"/>
    <w:rsid w:val="000F3F4F"/>
    <w:rsid w:val="000F3FF3"/>
    <w:rsid w:val="000F43D2"/>
    <w:rsid w:val="000F4773"/>
    <w:rsid w:val="000F4A43"/>
    <w:rsid w:val="000F52A8"/>
    <w:rsid w:val="000F5331"/>
    <w:rsid w:val="000F536D"/>
    <w:rsid w:val="000F54BF"/>
    <w:rsid w:val="000F56AE"/>
    <w:rsid w:val="000F56F5"/>
    <w:rsid w:val="000F57AF"/>
    <w:rsid w:val="000F57C2"/>
    <w:rsid w:val="000F5A74"/>
    <w:rsid w:val="000F5D33"/>
    <w:rsid w:val="000F5EF1"/>
    <w:rsid w:val="000F6682"/>
    <w:rsid w:val="000F694A"/>
    <w:rsid w:val="000F6AB3"/>
    <w:rsid w:val="000F6CB5"/>
    <w:rsid w:val="000F724B"/>
    <w:rsid w:val="000F72C2"/>
    <w:rsid w:val="000F7352"/>
    <w:rsid w:val="000F74FD"/>
    <w:rsid w:val="000F78E2"/>
    <w:rsid w:val="000F7C17"/>
    <w:rsid w:val="000F7D44"/>
    <w:rsid w:val="000F7EFD"/>
    <w:rsid w:val="0010001C"/>
    <w:rsid w:val="001008E5"/>
    <w:rsid w:val="00100A0E"/>
    <w:rsid w:val="00100B4A"/>
    <w:rsid w:val="00101007"/>
    <w:rsid w:val="00101133"/>
    <w:rsid w:val="00101576"/>
    <w:rsid w:val="0010167E"/>
    <w:rsid w:val="0010188F"/>
    <w:rsid w:val="0010195C"/>
    <w:rsid w:val="00101971"/>
    <w:rsid w:val="00101A5D"/>
    <w:rsid w:val="00101B3D"/>
    <w:rsid w:val="001020A3"/>
    <w:rsid w:val="00102320"/>
    <w:rsid w:val="0010240B"/>
    <w:rsid w:val="00102563"/>
    <w:rsid w:val="001025BB"/>
    <w:rsid w:val="00102AA7"/>
    <w:rsid w:val="00102BD7"/>
    <w:rsid w:val="00102EB3"/>
    <w:rsid w:val="00102F8D"/>
    <w:rsid w:val="0010308C"/>
    <w:rsid w:val="001031B7"/>
    <w:rsid w:val="0010324D"/>
    <w:rsid w:val="00103493"/>
    <w:rsid w:val="00103537"/>
    <w:rsid w:val="001038CE"/>
    <w:rsid w:val="00103AEF"/>
    <w:rsid w:val="00103BAD"/>
    <w:rsid w:val="0010418D"/>
    <w:rsid w:val="001041A5"/>
    <w:rsid w:val="0010424A"/>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5D"/>
    <w:rsid w:val="00106461"/>
    <w:rsid w:val="00106970"/>
    <w:rsid w:val="00106C5D"/>
    <w:rsid w:val="00106CB2"/>
    <w:rsid w:val="00106E80"/>
    <w:rsid w:val="001073E4"/>
    <w:rsid w:val="001074E7"/>
    <w:rsid w:val="00107FAE"/>
    <w:rsid w:val="001101F7"/>
    <w:rsid w:val="00110207"/>
    <w:rsid w:val="00110288"/>
    <w:rsid w:val="00110380"/>
    <w:rsid w:val="001107B5"/>
    <w:rsid w:val="00110957"/>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1AA"/>
    <w:rsid w:val="001152CC"/>
    <w:rsid w:val="00115723"/>
    <w:rsid w:val="00115DCE"/>
    <w:rsid w:val="00115EEF"/>
    <w:rsid w:val="00115FFE"/>
    <w:rsid w:val="00116046"/>
    <w:rsid w:val="001161B4"/>
    <w:rsid w:val="001164D2"/>
    <w:rsid w:val="00116F74"/>
    <w:rsid w:val="001173FF"/>
    <w:rsid w:val="001176B7"/>
    <w:rsid w:val="00117C45"/>
    <w:rsid w:val="00117DB0"/>
    <w:rsid w:val="00120028"/>
    <w:rsid w:val="001201CD"/>
    <w:rsid w:val="0012027C"/>
    <w:rsid w:val="0012072F"/>
    <w:rsid w:val="00120AEF"/>
    <w:rsid w:val="00120B4B"/>
    <w:rsid w:val="00120CCE"/>
    <w:rsid w:val="00120D77"/>
    <w:rsid w:val="00120DDC"/>
    <w:rsid w:val="00120EA2"/>
    <w:rsid w:val="00120FCE"/>
    <w:rsid w:val="00121562"/>
    <w:rsid w:val="0012171B"/>
    <w:rsid w:val="00121952"/>
    <w:rsid w:val="00121A63"/>
    <w:rsid w:val="00121A96"/>
    <w:rsid w:val="00121BB6"/>
    <w:rsid w:val="00121D6C"/>
    <w:rsid w:val="00121F6E"/>
    <w:rsid w:val="0012218A"/>
    <w:rsid w:val="00122762"/>
    <w:rsid w:val="001229D0"/>
    <w:rsid w:val="00122A07"/>
    <w:rsid w:val="00123257"/>
    <w:rsid w:val="00123461"/>
    <w:rsid w:val="00123663"/>
    <w:rsid w:val="001239DE"/>
    <w:rsid w:val="00123E1A"/>
    <w:rsid w:val="00124252"/>
    <w:rsid w:val="00124802"/>
    <w:rsid w:val="00124944"/>
    <w:rsid w:val="00124EC1"/>
    <w:rsid w:val="0012540B"/>
    <w:rsid w:val="0012575F"/>
    <w:rsid w:val="00125C52"/>
    <w:rsid w:val="00125CFC"/>
    <w:rsid w:val="00125E63"/>
    <w:rsid w:val="00125E9E"/>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27F86"/>
    <w:rsid w:val="00130319"/>
    <w:rsid w:val="00130558"/>
    <w:rsid w:val="00130645"/>
    <w:rsid w:val="00130ADE"/>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37B97"/>
    <w:rsid w:val="00137EDB"/>
    <w:rsid w:val="00140147"/>
    <w:rsid w:val="00140363"/>
    <w:rsid w:val="00140419"/>
    <w:rsid w:val="00140862"/>
    <w:rsid w:val="001408A4"/>
    <w:rsid w:val="00140915"/>
    <w:rsid w:val="00140B61"/>
    <w:rsid w:val="0014108C"/>
    <w:rsid w:val="00141262"/>
    <w:rsid w:val="001415CD"/>
    <w:rsid w:val="001415F6"/>
    <w:rsid w:val="00141A32"/>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7AE"/>
    <w:rsid w:val="0014383A"/>
    <w:rsid w:val="00143C8E"/>
    <w:rsid w:val="0014436D"/>
    <w:rsid w:val="00144488"/>
    <w:rsid w:val="00144528"/>
    <w:rsid w:val="001445CF"/>
    <w:rsid w:val="0014489B"/>
    <w:rsid w:val="00144BE2"/>
    <w:rsid w:val="00144C82"/>
    <w:rsid w:val="00144F37"/>
    <w:rsid w:val="001450E4"/>
    <w:rsid w:val="001458BF"/>
    <w:rsid w:val="00145B35"/>
    <w:rsid w:val="00145C8F"/>
    <w:rsid w:val="00146327"/>
    <w:rsid w:val="00146354"/>
    <w:rsid w:val="0014638D"/>
    <w:rsid w:val="00146933"/>
    <w:rsid w:val="00146FA2"/>
    <w:rsid w:val="001471FC"/>
    <w:rsid w:val="001473AE"/>
    <w:rsid w:val="001473F9"/>
    <w:rsid w:val="00147407"/>
    <w:rsid w:val="0014770B"/>
    <w:rsid w:val="00147C15"/>
    <w:rsid w:val="001502E8"/>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28F"/>
    <w:rsid w:val="0015239C"/>
    <w:rsid w:val="00152840"/>
    <w:rsid w:val="001530BD"/>
    <w:rsid w:val="001530DF"/>
    <w:rsid w:val="001532D5"/>
    <w:rsid w:val="0015337C"/>
    <w:rsid w:val="001533B1"/>
    <w:rsid w:val="00153515"/>
    <w:rsid w:val="00153822"/>
    <w:rsid w:val="0015383D"/>
    <w:rsid w:val="00153EB8"/>
    <w:rsid w:val="00154025"/>
    <w:rsid w:val="001540F3"/>
    <w:rsid w:val="001541E6"/>
    <w:rsid w:val="00154402"/>
    <w:rsid w:val="0015458B"/>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49F"/>
    <w:rsid w:val="0016058B"/>
    <w:rsid w:val="00160732"/>
    <w:rsid w:val="00160A3F"/>
    <w:rsid w:val="00160AA5"/>
    <w:rsid w:val="00160FD4"/>
    <w:rsid w:val="0016136A"/>
    <w:rsid w:val="0016136E"/>
    <w:rsid w:val="001617A0"/>
    <w:rsid w:val="0016194A"/>
    <w:rsid w:val="00161A77"/>
    <w:rsid w:val="00161A89"/>
    <w:rsid w:val="00161AB9"/>
    <w:rsid w:val="00161CA1"/>
    <w:rsid w:val="00161E96"/>
    <w:rsid w:val="00161FE8"/>
    <w:rsid w:val="001622AF"/>
    <w:rsid w:val="00162384"/>
    <w:rsid w:val="001625AA"/>
    <w:rsid w:val="00162A3C"/>
    <w:rsid w:val="00162AD6"/>
    <w:rsid w:val="00162C83"/>
    <w:rsid w:val="00162EC5"/>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2E5"/>
    <w:rsid w:val="0016554F"/>
    <w:rsid w:val="00165A4C"/>
    <w:rsid w:val="00165EC7"/>
    <w:rsid w:val="001661AA"/>
    <w:rsid w:val="00166833"/>
    <w:rsid w:val="00167050"/>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CCE"/>
    <w:rsid w:val="00173EAF"/>
    <w:rsid w:val="00174254"/>
    <w:rsid w:val="001743D9"/>
    <w:rsid w:val="00174596"/>
    <w:rsid w:val="00174997"/>
    <w:rsid w:val="001752C8"/>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800B8"/>
    <w:rsid w:val="001800CA"/>
    <w:rsid w:val="00180507"/>
    <w:rsid w:val="00180AB2"/>
    <w:rsid w:val="00180D5E"/>
    <w:rsid w:val="00180E49"/>
    <w:rsid w:val="00181059"/>
    <w:rsid w:val="00181146"/>
    <w:rsid w:val="00181289"/>
    <w:rsid w:val="001812B3"/>
    <w:rsid w:val="001813A0"/>
    <w:rsid w:val="00181A7D"/>
    <w:rsid w:val="00181C21"/>
    <w:rsid w:val="00181FBE"/>
    <w:rsid w:val="0018210A"/>
    <w:rsid w:val="001824DB"/>
    <w:rsid w:val="00182838"/>
    <w:rsid w:val="00182AE3"/>
    <w:rsid w:val="00182B7F"/>
    <w:rsid w:val="00182C83"/>
    <w:rsid w:val="00182D02"/>
    <w:rsid w:val="00182EE2"/>
    <w:rsid w:val="00182F07"/>
    <w:rsid w:val="00183051"/>
    <w:rsid w:val="00183448"/>
    <w:rsid w:val="00183B65"/>
    <w:rsid w:val="00183BAA"/>
    <w:rsid w:val="001842E4"/>
    <w:rsid w:val="00184407"/>
    <w:rsid w:val="00184499"/>
    <w:rsid w:val="0018464E"/>
    <w:rsid w:val="00184C3F"/>
    <w:rsid w:val="00184C5D"/>
    <w:rsid w:val="00184CCA"/>
    <w:rsid w:val="00185207"/>
    <w:rsid w:val="00185220"/>
    <w:rsid w:val="001852A5"/>
    <w:rsid w:val="001854D0"/>
    <w:rsid w:val="0018555B"/>
    <w:rsid w:val="0018566F"/>
    <w:rsid w:val="00185727"/>
    <w:rsid w:val="001857E3"/>
    <w:rsid w:val="00185893"/>
    <w:rsid w:val="001862E7"/>
    <w:rsid w:val="001863F1"/>
    <w:rsid w:val="00186488"/>
    <w:rsid w:val="001865F0"/>
    <w:rsid w:val="0018667D"/>
    <w:rsid w:val="00186C47"/>
    <w:rsid w:val="001870FD"/>
    <w:rsid w:val="00187222"/>
    <w:rsid w:val="00187324"/>
    <w:rsid w:val="0018747F"/>
    <w:rsid w:val="001874D6"/>
    <w:rsid w:val="00187576"/>
    <w:rsid w:val="0018788E"/>
    <w:rsid w:val="00187BB6"/>
    <w:rsid w:val="00187CDF"/>
    <w:rsid w:val="00187E14"/>
    <w:rsid w:val="00187F36"/>
    <w:rsid w:val="00190001"/>
    <w:rsid w:val="001901C8"/>
    <w:rsid w:val="00190228"/>
    <w:rsid w:val="0019022B"/>
    <w:rsid w:val="00190490"/>
    <w:rsid w:val="001904E4"/>
    <w:rsid w:val="001905F3"/>
    <w:rsid w:val="00190744"/>
    <w:rsid w:val="001908B2"/>
    <w:rsid w:val="00190DFF"/>
    <w:rsid w:val="00190F12"/>
    <w:rsid w:val="0019114E"/>
    <w:rsid w:val="001916F8"/>
    <w:rsid w:val="00191B9B"/>
    <w:rsid w:val="00191C6E"/>
    <w:rsid w:val="00191D33"/>
    <w:rsid w:val="00191E97"/>
    <w:rsid w:val="00192293"/>
    <w:rsid w:val="001922AA"/>
    <w:rsid w:val="001925A9"/>
    <w:rsid w:val="00192694"/>
    <w:rsid w:val="00192882"/>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FDA"/>
    <w:rsid w:val="00197110"/>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308"/>
    <w:rsid w:val="001A24F6"/>
    <w:rsid w:val="001A297B"/>
    <w:rsid w:val="001A2F89"/>
    <w:rsid w:val="001A3553"/>
    <w:rsid w:val="001A3F9E"/>
    <w:rsid w:val="001A49D7"/>
    <w:rsid w:val="001A4C57"/>
    <w:rsid w:val="001A4E23"/>
    <w:rsid w:val="001A50B1"/>
    <w:rsid w:val="001A5820"/>
    <w:rsid w:val="001A584A"/>
    <w:rsid w:val="001A586F"/>
    <w:rsid w:val="001A5C48"/>
    <w:rsid w:val="001A5C98"/>
    <w:rsid w:val="001A5F42"/>
    <w:rsid w:val="001A6604"/>
    <w:rsid w:val="001A696C"/>
    <w:rsid w:val="001A6DDC"/>
    <w:rsid w:val="001A6DEA"/>
    <w:rsid w:val="001A701F"/>
    <w:rsid w:val="001A745C"/>
    <w:rsid w:val="001A79A4"/>
    <w:rsid w:val="001B0033"/>
    <w:rsid w:val="001B0041"/>
    <w:rsid w:val="001B01BF"/>
    <w:rsid w:val="001B035A"/>
    <w:rsid w:val="001B06DA"/>
    <w:rsid w:val="001B0710"/>
    <w:rsid w:val="001B0D79"/>
    <w:rsid w:val="001B0F6F"/>
    <w:rsid w:val="001B1099"/>
    <w:rsid w:val="001B11CA"/>
    <w:rsid w:val="001B12B5"/>
    <w:rsid w:val="001B1718"/>
    <w:rsid w:val="001B180F"/>
    <w:rsid w:val="001B196B"/>
    <w:rsid w:val="001B1CEA"/>
    <w:rsid w:val="001B1E16"/>
    <w:rsid w:val="001B2219"/>
    <w:rsid w:val="001B2401"/>
    <w:rsid w:val="001B2495"/>
    <w:rsid w:val="001B2677"/>
    <w:rsid w:val="001B297C"/>
    <w:rsid w:val="001B2A13"/>
    <w:rsid w:val="001B2C92"/>
    <w:rsid w:val="001B2D18"/>
    <w:rsid w:val="001B3291"/>
    <w:rsid w:val="001B35EF"/>
    <w:rsid w:val="001B3758"/>
    <w:rsid w:val="001B39EB"/>
    <w:rsid w:val="001B3A40"/>
    <w:rsid w:val="001B3C82"/>
    <w:rsid w:val="001B3DCF"/>
    <w:rsid w:val="001B4165"/>
    <w:rsid w:val="001B43A4"/>
    <w:rsid w:val="001B4429"/>
    <w:rsid w:val="001B45D5"/>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6DB5"/>
    <w:rsid w:val="001B70E2"/>
    <w:rsid w:val="001B795D"/>
    <w:rsid w:val="001B79A8"/>
    <w:rsid w:val="001B7A2C"/>
    <w:rsid w:val="001B7E76"/>
    <w:rsid w:val="001B7EC6"/>
    <w:rsid w:val="001C01B9"/>
    <w:rsid w:val="001C064F"/>
    <w:rsid w:val="001C067D"/>
    <w:rsid w:val="001C09EF"/>
    <w:rsid w:val="001C0B98"/>
    <w:rsid w:val="001C0F35"/>
    <w:rsid w:val="001C11F9"/>
    <w:rsid w:val="001C14C7"/>
    <w:rsid w:val="001C1821"/>
    <w:rsid w:val="001C186D"/>
    <w:rsid w:val="001C1BB8"/>
    <w:rsid w:val="001C1C75"/>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368"/>
    <w:rsid w:val="001C4493"/>
    <w:rsid w:val="001C4833"/>
    <w:rsid w:val="001C48F2"/>
    <w:rsid w:val="001C4AAD"/>
    <w:rsid w:val="001C4C6D"/>
    <w:rsid w:val="001C50D5"/>
    <w:rsid w:val="001C54F3"/>
    <w:rsid w:val="001C5DB8"/>
    <w:rsid w:val="001C5F78"/>
    <w:rsid w:val="001C6147"/>
    <w:rsid w:val="001C63C3"/>
    <w:rsid w:val="001C649F"/>
    <w:rsid w:val="001C6C98"/>
    <w:rsid w:val="001C71F2"/>
    <w:rsid w:val="001C7409"/>
    <w:rsid w:val="001C7AB5"/>
    <w:rsid w:val="001C7CB9"/>
    <w:rsid w:val="001C7FE6"/>
    <w:rsid w:val="001D04B9"/>
    <w:rsid w:val="001D073A"/>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2A7"/>
    <w:rsid w:val="001D63AA"/>
    <w:rsid w:val="001D6665"/>
    <w:rsid w:val="001D66FC"/>
    <w:rsid w:val="001D696B"/>
    <w:rsid w:val="001D6CFD"/>
    <w:rsid w:val="001D6E3C"/>
    <w:rsid w:val="001D6E97"/>
    <w:rsid w:val="001D70CA"/>
    <w:rsid w:val="001D76CD"/>
    <w:rsid w:val="001D7A6C"/>
    <w:rsid w:val="001D7BA7"/>
    <w:rsid w:val="001E075B"/>
    <w:rsid w:val="001E08BE"/>
    <w:rsid w:val="001E0BE0"/>
    <w:rsid w:val="001E0D4B"/>
    <w:rsid w:val="001E0D7E"/>
    <w:rsid w:val="001E0F4F"/>
    <w:rsid w:val="001E1023"/>
    <w:rsid w:val="001E1039"/>
    <w:rsid w:val="001E1225"/>
    <w:rsid w:val="001E15C8"/>
    <w:rsid w:val="001E187A"/>
    <w:rsid w:val="001E19D5"/>
    <w:rsid w:val="001E1B10"/>
    <w:rsid w:val="001E1B2E"/>
    <w:rsid w:val="001E1C0D"/>
    <w:rsid w:val="001E21BF"/>
    <w:rsid w:val="001E21F7"/>
    <w:rsid w:val="001E23E2"/>
    <w:rsid w:val="001E2916"/>
    <w:rsid w:val="001E2D37"/>
    <w:rsid w:val="001E2EF6"/>
    <w:rsid w:val="001E31AC"/>
    <w:rsid w:val="001E31EE"/>
    <w:rsid w:val="001E32E0"/>
    <w:rsid w:val="001E3571"/>
    <w:rsid w:val="001E3EAD"/>
    <w:rsid w:val="001E3ECE"/>
    <w:rsid w:val="001E4185"/>
    <w:rsid w:val="001E432B"/>
    <w:rsid w:val="001E443A"/>
    <w:rsid w:val="001E45BA"/>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783"/>
    <w:rsid w:val="001E7803"/>
    <w:rsid w:val="001E78E7"/>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56B"/>
    <w:rsid w:val="001F3764"/>
    <w:rsid w:val="001F37A7"/>
    <w:rsid w:val="001F385A"/>
    <w:rsid w:val="001F3907"/>
    <w:rsid w:val="001F3935"/>
    <w:rsid w:val="001F3E73"/>
    <w:rsid w:val="001F40A6"/>
    <w:rsid w:val="001F43FE"/>
    <w:rsid w:val="001F4DED"/>
    <w:rsid w:val="001F55D4"/>
    <w:rsid w:val="001F57A5"/>
    <w:rsid w:val="001F5816"/>
    <w:rsid w:val="001F59C4"/>
    <w:rsid w:val="001F59FF"/>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5B9"/>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CCE"/>
    <w:rsid w:val="00202F2F"/>
    <w:rsid w:val="00203574"/>
    <w:rsid w:val="00203AD1"/>
    <w:rsid w:val="00203C27"/>
    <w:rsid w:val="00203D55"/>
    <w:rsid w:val="00203E55"/>
    <w:rsid w:val="0020408F"/>
    <w:rsid w:val="00204297"/>
    <w:rsid w:val="00205462"/>
    <w:rsid w:val="00205B87"/>
    <w:rsid w:val="00205F3B"/>
    <w:rsid w:val="00206093"/>
    <w:rsid w:val="002064D1"/>
    <w:rsid w:val="00206845"/>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1C"/>
    <w:rsid w:val="00216734"/>
    <w:rsid w:val="00216787"/>
    <w:rsid w:val="002167E5"/>
    <w:rsid w:val="00216E44"/>
    <w:rsid w:val="00216F8F"/>
    <w:rsid w:val="002171D0"/>
    <w:rsid w:val="00217290"/>
    <w:rsid w:val="00217556"/>
    <w:rsid w:val="002175F8"/>
    <w:rsid w:val="002176C5"/>
    <w:rsid w:val="002179B0"/>
    <w:rsid w:val="002179DE"/>
    <w:rsid w:val="00217A9F"/>
    <w:rsid w:val="00217FB9"/>
    <w:rsid w:val="0022030C"/>
    <w:rsid w:val="00220377"/>
    <w:rsid w:val="00220481"/>
    <w:rsid w:val="002204B3"/>
    <w:rsid w:val="0022091B"/>
    <w:rsid w:val="0022093C"/>
    <w:rsid w:val="002209F9"/>
    <w:rsid w:val="00220A06"/>
    <w:rsid w:val="002215BA"/>
    <w:rsid w:val="00221654"/>
    <w:rsid w:val="002216E6"/>
    <w:rsid w:val="002217B7"/>
    <w:rsid w:val="00221C68"/>
    <w:rsid w:val="00221FC2"/>
    <w:rsid w:val="00222916"/>
    <w:rsid w:val="00222A11"/>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0FD6"/>
    <w:rsid w:val="00231076"/>
    <w:rsid w:val="002310AA"/>
    <w:rsid w:val="002310AF"/>
    <w:rsid w:val="002319F6"/>
    <w:rsid w:val="00231BB4"/>
    <w:rsid w:val="00231EB1"/>
    <w:rsid w:val="00231F80"/>
    <w:rsid w:val="002322F6"/>
    <w:rsid w:val="002326A8"/>
    <w:rsid w:val="00232941"/>
    <w:rsid w:val="00232AC7"/>
    <w:rsid w:val="00232F66"/>
    <w:rsid w:val="00233355"/>
    <w:rsid w:val="00233807"/>
    <w:rsid w:val="00233907"/>
    <w:rsid w:val="002339E1"/>
    <w:rsid w:val="00233A48"/>
    <w:rsid w:val="00233C37"/>
    <w:rsid w:val="00234262"/>
    <w:rsid w:val="00234625"/>
    <w:rsid w:val="002349ED"/>
    <w:rsid w:val="00234C5F"/>
    <w:rsid w:val="00234DDC"/>
    <w:rsid w:val="0023519B"/>
    <w:rsid w:val="0023591A"/>
    <w:rsid w:val="002359B2"/>
    <w:rsid w:val="00235BF1"/>
    <w:rsid w:val="00235CD0"/>
    <w:rsid w:val="00235D88"/>
    <w:rsid w:val="00235F0C"/>
    <w:rsid w:val="0023633E"/>
    <w:rsid w:val="00236947"/>
    <w:rsid w:val="00236B0E"/>
    <w:rsid w:val="00236C6E"/>
    <w:rsid w:val="00237032"/>
    <w:rsid w:val="00237064"/>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0AE"/>
    <w:rsid w:val="0024339A"/>
    <w:rsid w:val="00243641"/>
    <w:rsid w:val="002437DD"/>
    <w:rsid w:val="00244113"/>
    <w:rsid w:val="0024412D"/>
    <w:rsid w:val="0024446E"/>
    <w:rsid w:val="00244540"/>
    <w:rsid w:val="0024454E"/>
    <w:rsid w:val="00244AC6"/>
    <w:rsid w:val="00244D6C"/>
    <w:rsid w:val="00244E74"/>
    <w:rsid w:val="00244E7B"/>
    <w:rsid w:val="002453ED"/>
    <w:rsid w:val="00245579"/>
    <w:rsid w:val="0024599B"/>
    <w:rsid w:val="00245D0A"/>
    <w:rsid w:val="00245DD3"/>
    <w:rsid w:val="0024603E"/>
    <w:rsid w:val="002461C3"/>
    <w:rsid w:val="00246573"/>
    <w:rsid w:val="002469FC"/>
    <w:rsid w:val="00246CD4"/>
    <w:rsid w:val="00246D97"/>
    <w:rsid w:val="0024708E"/>
    <w:rsid w:val="0024798E"/>
    <w:rsid w:val="002479E3"/>
    <w:rsid w:val="00247C17"/>
    <w:rsid w:val="00247C1D"/>
    <w:rsid w:val="00247D11"/>
    <w:rsid w:val="00247D89"/>
    <w:rsid w:val="00247E8D"/>
    <w:rsid w:val="00247FBD"/>
    <w:rsid w:val="00250175"/>
    <w:rsid w:val="00250259"/>
    <w:rsid w:val="00250281"/>
    <w:rsid w:val="00250314"/>
    <w:rsid w:val="00250815"/>
    <w:rsid w:val="00250F16"/>
    <w:rsid w:val="002510E5"/>
    <w:rsid w:val="0025123A"/>
    <w:rsid w:val="002514E8"/>
    <w:rsid w:val="002517FA"/>
    <w:rsid w:val="00251E2C"/>
    <w:rsid w:val="00252052"/>
    <w:rsid w:val="002520AF"/>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6C7"/>
    <w:rsid w:val="00253CF7"/>
    <w:rsid w:val="00253E9D"/>
    <w:rsid w:val="00253FB7"/>
    <w:rsid w:val="00253FBA"/>
    <w:rsid w:val="002541E7"/>
    <w:rsid w:val="00254564"/>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B3D"/>
    <w:rsid w:val="00257C19"/>
    <w:rsid w:val="00257C28"/>
    <w:rsid w:val="00260006"/>
    <w:rsid w:val="0026038A"/>
    <w:rsid w:val="002604B0"/>
    <w:rsid w:val="0026084E"/>
    <w:rsid w:val="00260EB3"/>
    <w:rsid w:val="00260FFD"/>
    <w:rsid w:val="002611C7"/>
    <w:rsid w:val="00261335"/>
    <w:rsid w:val="00261579"/>
    <w:rsid w:val="00261792"/>
    <w:rsid w:val="002617C7"/>
    <w:rsid w:val="002619F2"/>
    <w:rsid w:val="00261DAB"/>
    <w:rsid w:val="00261E1D"/>
    <w:rsid w:val="00261E63"/>
    <w:rsid w:val="00262256"/>
    <w:rsid w:val="00262601"/>
    <w:rsid w:val="00262697"/>
    <w:rsid w:val="00262CD3"/>
    <w:rsid w:val="00262CE8"/>
    <w:rsid w:val="00262D00"/>
    <w:rsid w:val="00262D9A"/>
    <w:rsid w:val="00262EC1"/>
    <w:rsid w:val="00262F0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5EA4"/>
    <w:rsid w:val="0026607A"/>
    <w:rsid w:val="0026608A"/>
    <w:rsid w:val="002661E7"/>
    <w:rsid w:val="002662C5"/>
    <w:rsid w:val="002662E2"/>
    <w:rsid w:val="00266622"/>
    <w:rsid w:val="00266CAB"/>
    <w:rsid w:val="002671F7"/>
    <w:rsid w:val="0026741D"/>
    <w:rsid w:val="002676BB"/>
    <w:rsid w:val="00267702"/>
    <w:rsid w:val="00267A28"/>
    <w:rsid w:val="00267DC6"/>
    <w:rsid w:val="00270326"/>
    <w:rsid w:val="002703DD"/>
    <w:rsid w:val="00270452"/>
    <w:rsid w:val="00270839"/>
    <w:rsid w:val="00270B15"/>
    <w:rsid w:val="00270F79"/>
    <w:rsid w:val="00270FC2"/>
    <w:rsid w:val="0027102E"/>
    <w:rsid w:val="0027132E"/>
    <w:rsid w:val="00271EDE"/>
    <w:rsid w:val="0027224B"/>
    <w:rsid w:val="0027227B"/>
    <w:rsid w:val="00272474"/>
    <w:rsid w:val="0027276D"/>
    <w:rsid w:val="0027283D"/>
    <w:rsid w:val="00272AFF"/>
    <w:rsid w:val="00272CAE"/>
    <w:rsid w:val="00272D90"/>
    <w:rsid w:val="00272D9C"/>
    <w:rsid w:val="00273038"/>
    <w:rsid w:val="0027307F"/>
    <w:rsid w:val="00273327"/>
    <w:rsid w:val="0027350B"/>
    <w:rsid w:val="00273536"/>
    <w:rsid w:val="002737EE"/>
    <w:rsid w:val="002739D3"/>
    <w:rsid w:val="00273A2D"/>
    <w:rsid w:val="00273B54"/>
    <w:rsid w:val="00273C18"/>
    <w:rsid w:val="00273D12"/>
    <w:rsid w:val="00273D72"/>
    <w:rsid w:val="00273DC6"/>
    <w:rsid w:val="00273DE3"/>
    <w:rsid w:val="00273FB2"/>
    <w:rsid w:val="00274205"/>
    <w:rsid w:val="0027453E"/>
    <w:rsid w:val="0027457B"/>
    <w:rsid w:val="0027478F"/>
    <w:rsid w:val="00274977"/>
    <w:rsid w:val="00274CAB"/>
    <w:rsid w:val="00274FFA"/>
    <w:rsid w:val="00275465"/>
    <w:rsid w:val="00275893"/>
    <w:rsid w:val="00275A54"/>
    <w:rsid w:val="00275AD3"/>
    <w:rsid w:val="00275B4D"/>
    <w:rsid w:val="00275B60"/>
    <w:rsid w:val="00275E77"/>
    <w:rsid w:val="00275FFC"/>
    <w:rsid w:val="00276160"/>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0DA"/>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021"/>
    <w:rsid w:val="0028755B"/>
    <w:rsid w:val="00287A8F"/>
    <w:rsid w:val="00290020"/>
    <w:rsid w:val="00290419"/>
    <w:rsid w:val="00290AAA"/>
    <w:rsid w:val="00290B2A"/>
    <w:rsid w:val="00290C3B"/>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FCC"/>
    <w:rsid w:val="00297340"/>
    <w:rsid w:val="002973BD"/>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173"/>
    <w:rsid w:val="002A24A1"/>
    <w:rsid w:val="002A271D"/>
    <w:rsid w:val="002A29D1"/>
    <w:rsid w:val="002A2A0A"/>
    <w:rsid w:val="002A2BD7"/>
    <w:rsid w:val="002A2E64"/>
    <w:rsid w:val="002A3172"/>
    <w:rsid w:val="002A3539"/>
    <w:rsid w:val="002A3790"/>
    <w:rsid w:val="002A3BFD"/>
    <w:rsid w:val="002A3CE0"/>
    <w:rsid w:val="002A3D19"/>
    <w:rsid w:val="002A429C"/>
    <w:rsid w:val="002A439C"/>
    <w:rsid w:val="002A4B2C"/>
    <w:rsid w:val="002A4E9A"/>
    <w:rsid w:val="002A500A"/>
    <w:rsid w:val="002A5018"/>
    <w:rsid w:val="002A5089"/>
    <w:rsid w:val="002A5441"/>
    <w:rsid w:val="002A5C74"/>
    <w:rsid w:val="002A61D2"/>
    <w:rsid w:val="002A63F8"/>
    <w:rsid w:val="002A676A"/>
    <w:rsid w:val="002A6AD1"/>
    <w:rsid w:val="002A6BB3"/>
    <w:rsid w:val="002A6C5E"/>
    <w:rsid w:val="002A6E5F"/>
    <w:rsid w:val="002A6EC3"/>
    <w:rsid w:val="002A6F0D"/>
    <w:rsid w:val="002A7007"/>
    <w:rsid w:val="002A725F"/>
    <w:rsid w:val="002A7345"/>
    <w:rsid w:val="002A7425"/>
    <w:rsid w:val="002B000D"/>
    <w:rsid w:val="002B0225"/>
    <w:rsid w:val="002B02CB"/>
    <w:rsid w:val="002B04DD"/>
    <w:rsid w:val="002B05C7"/>
    <w:rsid w:val="002B06D6"/>
    <w:rsid w:val="002B0745"/>
    <w:rsid w:val="002B08FD"/>
    <w:rsid w:val="002B09CD"/>
    <w:rsid w:val="002B0A10"/>
    <w:rsid w:val="002B0B00"/>
    <w:rsid w:val="002B0D87"/>
    <w:rsid w:val="002B111D"/>
    <w:rsid w:val="002B11FF"/>
    <w:rsid w:val="002B1273"/>
    <w:rsid w:val="002B1579"/>
    <w:rsid w:val="002B1854"/>
    <w:rsid w:val="002B1AC9"/>
    <w:rsid w:val="002B1DD3"/>
    <w:rsid w:val="002B1E10"/>
    <w:rsid w:val="002B1E9E"/>
    <w:rsid w:val="002B1EDE"/>
    <w:rsid w:val="002B2068"/>
    <w:rsid w:val="002B2540"/>
    <w:rsid w:val="002B25CC"/>
    <w:rsid w:val="002B2C2C"/>
    <w:rsid w:val="002B2C81"/>
    <w:rsid w:val="002B323D"/>
    <w:rsid w:val="002B34C0"/>
    <w:rsid w:val="002B34EB"/>
    <w:rsid w:val="002B36AF"/>
    <w:rsid w:val="002B3BEC"/>
    <w:rsid w:val="002B3C1F"/>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7C6"/>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051"/>
    <w:rsid w:val="002C15E3"/>
    <w:rsid w:val="002C1639"/>
    <w:rsid w:val="002C16E7"/>
    <w:rsid w:val="002C17F5"/>
    <w:rsid w:val="002C17FA"/>
    <w:rsid w:val="002C18D8"/>
    <w:rsid w:val="002C1E1E"/>
    <w:rsid w:val="002C1FF5"/>
    <w:rsid w:val="002C24AD"/>
    <w:rsid w:val="002C2616"/>
    <w:rsid w:val="002C2654"/>
    <w:rsid w:val="002C27CE"/>
    <w:rsid w:val="002C2D5B"/>
    <w:rsid w:val="002C2F4D"/>
    <w:rsid w:val="002C3345"/>
    <w:rsid w:val="002C339D"/>
    <w:rsid w:val="002C3478"/>
    <w:rsid w:val="002C36F2"/>
    <w:rsid w:val="002C38B4"/>
    <w:rsid w:val="002C3BB2"/>
    <w:rsid w:val="002C3E8F"/>
    <w:rsid w:val="002C40A1"/>
    <w:rsid w:val="002C46B3"/>
    <w:rsid w:val="002C46EA"/>
    <w:rsid w:val="002C4749"/>
    <w:rsid w:val="002C484B"/>
    <w:rsid w:val="002C4BAE"/>
    <w:rsid w:val="002C4C8F"/>
    <w:rsid w:val="002C4E58"/>
    <w:rsid w:val="002C4F22"/>
    <w:rsid w:val="002C4F68"/>
    <w:rsid w:val="002C5212"/>
    <w:rsid w:val="002C5381"/>
    <w:rsid w:val="002C5F12"/>
    <w:rsid w:val="002C605E"/>
    <w:rsid w:val="002C62B9"/>
    <w:rsid w:val="002C6700"/>
    <w:rsid w:val="002C6891"/>
    <w:rsid w:val="002C6A56"/>
    <w:rsid w:val="002C6A83"/>
    <w:rsid w:val="002C6F2C"/>
    <w:rsid w:val="002C720E"/>
    <w:rsid w:val="002C73B3"/>
    <w:rsid w:val="002C7598"/>
    <w:rsid w:val="002C76A3"/>
    <w:rsid w:val="002C788F"/>
    <w:rsid w:val="002C7A86"/>
    <w:rsid w:val="002C7E1C"/>
    <w:rsid w:val="002D00A3"/>
    <w:rsid w:val="002D076E"/>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DCB"/>
    <w:rsid w:val="002D4F07"/>
    <w:rsid w:val="002D5154"/>
    <w:rsid w:val="002D5652"/>
    <w:rsid w:val="002D5DDD"/>
    <w:rsid w:val="002D5FB1"/>
    <w:rsid w:val="002D5FD3"/>
    <w:rsid w:val="002D6076"/>
    <w:rsid w:val="002D60AC"/>
    <w:rsid w:val="002D6137"/>
    <w:rsid w:val="002D6252"/>
    <w:rsid w:val="002D6707"/>
    <w:rsid w:val="002D68DD"/>
    <w:rsid w:val="002D6A77"/>
    <w:rsid w:val="002D7382"/>
    <w:rsid w:val="002D73F9"/>
    <w:rsid w:val="002D74E0"/>
    <w:rsid w:val="002D7845"/>
    <w:rsid w:val="002D7A31"/>
    <w:rsid w:val="002E00D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898"/>
    <w:rsid w:val="002E4956"/>
    <w:rsid w:val="002E4B2D"/>
    <w:rsid w:val="002E4D02"/>
    <w:rsid w:val="002E4F36"/>
    <w:rsid w:val="002E51A4"/>
    <w:rsid w:val="002E52B4"/>
    <w:rsid w:val="002E5330"/>
    <w:rsid w:val="002E55A2"/>
    <w:rsid w:val="002E5B49"/>
    <w:rsid w:val="002E5B91"/>
    <w:rsid w:val="002E5C52"/>
    <w:rsid w:val="002E5EF2"/>
    <w:rsid w:val="002E6235"/>
    <w:rsid w:val="002E63C7"/>
    <w:rsid w:val="002E65A4"/>
    <w:rsid w:val="002E674A"/>
    <w:rsid w:val="002E67B3"/>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6B"/>
    <w:rsid w:val="002F278A"/>
    <w:rsid w:val="002F2A66"/>
    <w:rsid w:val="002F2D1F"/>
    <w:rsid w:val="002F2F91"/>
    <w:rsid w:val="002F30A2"/>
    <w:rsid w:val="002F3196"/>
    <w:rsid w:val="002F360C"/>
    <w:rsid w:val="002F36B8"/>
    <w:rsid w:val="002F3738"/>
    <w:rsid w:val="002F3846"/>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4D62"/>
    <w:rsid w:val="002F5ACA"/>
    <w:rsid w:val="002F6187"/>
    <w:rsid w:val="002F627F"/>
    <w:rsid w:val="002F62BA"/>
    <w:rsid w:val="002F6388"/>
    <w:rsid w:val="002F6405"/>
    <w:rsid w:val="002F6570"/>
    <w:rsid w:val="002F6A8C"/>
    <w:rsid w:val="002F6C2A"/>
    <w:rsid w:val="002F74D8"/>
    <w:rsid w:val="002F7510"/>
    <w:rsid w:val="002F771B"/>
    <w:rsid w:val="002F7BAD"/>
    <w:rsid w:val="002F7E3E"/>
    <w:rsid w:val="003000EA"/>
    <w:rsid w:val="0030014B"/>
    <w:rsid w:val="00300266"/>
    <w:rsid w:val="003002E2"/>
    <w:rsid w:val="00300433"/>
    <w:rsid w:val="00300526"/>
    <w:rsid w:val="003006E7"/>
    <w:rsid w:val="00300A06"/>
    <w:rsid w:val="00300A8D"/>
    <w:rsid w:val="00301134"/>
    <w:rsid w:val="0030122D"/>
    <w:rsid w:val="00301236"/>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126"/>
    <w:rsid w:val="00303497"/>
    <w:rsid w:val="003036AD"/>
    <w:rsid w:val="0030379D"/>
    <w:rsid w:val="003038CB"/>
    <w:rsid w:val="00303943"/>
    <w:rsid w:val="00303B31"/>
    <w:rsid w:val="00304071"/>
    <w:rsid w:val="00304479"/>
    <w:rsid w:val="00304796"/>
    <w:rsid w:val="003047AF"/>
    <w:rsid w:val="00304EB3"/>
    <w:rsid w:val="00304EC9"/>
    <w:rsid w:val="00304ED2"/>
    <w:rsid w:val="00305064"/>
    <w:rsid w:val="0030511C"/>
    <w:rsid w:val="00305128"/>
    <w:rsid w:val="0030512B"/>
    <w:rsid w:val="003052C0"/>
    <w:rsid w:val="003055AE"/>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B65"/>
    <w:rsid w:val="00311D14"/>
    <w:rsid w:val="00311D70"/>
    <w:rsid w:val="00311DBE"/>
    <w:rsid w:val="00311EF9"/>
    <w:rsid w:val="003124BC"/>
    <w:rsid w:val="00312747"/>
    <w:rsid w:val="00312B6C"/>
    <w:rsid w:val="00312C3D"/>
    <w:rsid w:val="00312E53"/>
    <w:rsid w:val="00312EA4"/>
    <w:rsid w:val="00312FFC"/>
    <w:rsid w:val="003130E5"/>
    <w:rsid w:val="003136FE"/>
    <w:rsid w:val="0031372A"/>
    <w:rsid w:val="00313739"/>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8DD"/>
    <w:rsid w:val="003239F1"/>
    <w:rsid w:val="00323AFC"/>
    <w:rsid w:val="00323CEE"/>
    <w:rsid w:val="00323F04"/>
    <w:rsid w:val="00324259"/>
    <w:rsid w:val="0032446A"/>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33A"/>
    <w:rsid w:val="00327387"/>
    <w:rsid w:val="003276E3"/>
    <w:rsid w:val="00327B03"/>
    <w:rsid w:val="00327EF9"/>
    <w:rsid w:val="003301E9"/>
    <w:rsid w:val="00330243"/>
    <w:rsid w:val="00330256"/>
    <w:rsid w:val="003304C7"/>
    <w:rsid w:val="00330666"/>
    <w:rsid w:val="0033081A"/>
    <w:rsid w:val="003309FB"/>
    <w:rsid w:val="00330B0D"/>
    <w:rsid w:val="00330C5D"/>
    <w:rsid w:val="00330E92"/>
    <w:rsid w:val="003310D7"/>
    <w:rsid w:val="00331288"/>
    <w:rsid w:val="00331550"/>
    <w:rsid w:val="003317AF"/>
    <w:rsid w:val="00331B27"/>
    <w:rsid w:val="00331F77"/>
    <w:rsid w:val="0033237A"/>
    <w:rsid w:val="003324CA"/>
    <w:rsid w:val="00332565"/>
    <w:rsid w:val="003326CB"/>
    <w:rsid w:val="00332902"/>
    <w:rsid w:val="00332D6E"/>
    <w:rsid w:val="00332DD8"/>
    <w:rsid w:val="00332E3C"/>
    <w:rsid w:val="00332F53"/>
    <w:rsid w:val="00332FC5"/>
    <w:rsid w:val="00333352"/>
    <w:rsid w:val="00333723"/>
    <w:rsid w:val="00333756"/>
    <w:rsid w:val="00333783"/>
    <w:rsid w:val="00333BB3"/>
    <w:rsid w:val="00333FF4"/>
    <w:rsid w:val="00334155"/>
    <w:rsid w:val="003341E6"/>
    <w:rsid w:val="003343D0"/>
    <w:rsid w:val="00334479"/>
    <w:rsid w:val="003344FC"/>
    <w:rsid w:val="0033458C"/>
    <w:rsid w:val="003345BF"/>
    <w:rsid w:val="003346A2"/>
    <w:rsid w:val="003348F9"/>
    <w:rsid w:val="00334A60"/>
    <w:rsid w:val="00334D94"/>
    <w:rsid w:val="00334E15"/>
    <w:rsid w:val="00334EF1"/>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05D"/>
    <w:rsid w:val="003401DA"/>
    <w:rsid w:val="00340208"/>
    <w:rsid w:val="00340426"/>
    <w:rsid w:val="00340708"/>
    <w:rsid w:val="00340B5E"/>
    <w:rsid w:val="00340D7A"/>
    <w:rsid w:val="00340F1B"/>
    <w:rsid w:val="0034113C"/>
    <w:rsid w:val="0034157C"/>
    <w:rsid w:val="003416E9"/>
    <w:rsid w:val="00341852"/>
    <w:rsid w:val="003419E9"/>
    <w:rsid w:val="003422D1"/>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C89"/>
    <w:rsid w:val="00344D86"/>
    <w:rsid w:val="003450B1"/>
    <w:rsid w:val="00345468"/>
    <w:rsid w:val="00345715"/>
    <w:rsid w:val="00345A66"/>
    <w:rsid w:val="00345CD4"/>
    <w:rsid w:val="00345CDD"/>
    <w:rsid w:val="00345E8D"/>
    <w:rsid w:val="00345FF9"/>
    <w:rsid w:val="0034613F"/>
    <w:rsid w:val="0034624D"/>
    <w:rsid w:val="00346A66"/>
    <w:rsid w:val="00346D02"/>
    <w:rsid w:val="00346ED3"/>
    <w:rsid w:val="003475B2"/>
    <w:rsid w:val="00347657"/>
    <w:rsid w:val="003477D3"/>
    <w:rsid w:val="00347889"/>
    <w:rsid w:val="003478F5"/>
    <w:rsid w:val="00347A81"/>
    <w:rsid w:val="00347C75"/>
    <w:rsid w:val="00347EBC"/>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6C7"/>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43C"/>
    <w:rsid w:val="003567A6"/>
    <w:rsid w:val="00356CB6"/>
    <w:rsid w:val="00356DCF"/>
    <w:rsid w:val="00357010"/>
    <w:rsid w:val="00357207"/>
    <w:rsid w:val="003572C4"/>
    <w:rsid w:val="00357457"/>
    <w:rsid w:val="003574B2"/>
    <w:rsid w:val="00357870"/>
    <w:rsid w:val="00357F6F"/>
    <w:rsid w:val="003602B3"/>
    <w:rsid w:val="003602E3"/>
    <w:rsid w:val="0036036C"/>
    <w:rsid w:val="00360B77"/>
    <w:rsid w:val="00360BEC"/>
    <w:rsid w:val="00360BFE"/>
    <w:rsid w:val="00360C92"/>
    <w:rsid w:val="00360F01"/>
    <w:rsid w:val="00361011"/>
    <w:rsid w:val="00361026"/>
    <w:rsid w:val="0036109C"/>
    <w:rsid w:val="003613A8"/>
    <w:rsid w:val="00361435"/>
    <w:rsid w:val="00361491"/>
    <w:rsid w:val="00361678"/>
    <w:rsid w:val="003616EF"/>
    <w:rsid w:val="00361788"/>
    <w:rsid w:val="00361A71"/>
    <w:rsid w:val="0036208B"/>
    <w:rsid w:val="0036272A"/>
    <w:rsid w:val="00362B30"/>
    <w:rsid w:val="00362BCE"/>
    <w:rsid w:val="00362D52"/>
    <w:rsid w:val="00362FA1"/>
    <w:rsid w:val="0036312F"/>
    <w:rsid w:val="003632B6"/>
    <w:rsid w:val="00363482"/>
    <w:rsid w:val="0036351D"/>
    <w:rsid w:val="003636BA"/>
    <w:rsid w:val="0036389B"/>
    <w:rsid w:val="00363D14"/>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8D2"/>
    <w:rsid w:val="00366A5C"/>
    <w:rsid w:val="00367186"/>
    <w:rsid w:val="003675DC"/>
    <w:rsid w:val="0036769E"/>
    <w:rsid w:val="003676BB"/>
    <w:rsid w:val="00367A91"/>
    <w:rsid w:val="00367A97"/>
    <w:rsid w:val="00367B50"/>
    <w:rsid w:val="00367B54"/>
    <w:rsid w:val="00367D26"/>
    <w:rsid w:val="00367EA8"/>
    <w:rsid w:val="00370014"/>
    <w:rsid w:val="00370802"/>
    <w:rsid w:val="00370A64"/>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6FD7"/>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510"/>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48"/>
    <w:rsid w:val="00384C3E"/>
    <w:rsid w:val="00384DC1"/>
    <w:rsid w:val="00384EC3"/>
    <w:rsid w:val="00384F3E"/>
    <w:rsid w:val="00385043"/>
    <w:rsid w:val="003850E8"/>
    <w:rsid w:val="00385635"/>
    <w:rsid w:val="00385C87"/>
    <w:rsid w:val="00385D1B"/>
    <w:rsid w:val="00385D57"/>
    <w:rsid w:val="00386006"/>
    <w:rsid w:val="00386098"/>
    <w:rsid w:val="003861E5"/>
    <w:rsid w:val="00386381"/>
    <w:rsid w:val="0038645C"/>
    <w:rsid w:val="003868A2"/>
    <w:rsid w:val="00386966"/>
    <w:rsid w:val="003869C2"/>
    <w:rsid w:val="00386A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F1E"/>
    <w:rsid w:val="00391F83"/>
    <w:rsid w:val="0039273C"/>
    <w:rsid w:val="003927C8"/>
    <w:rsid w:val="003928AD"/>
    <w:rsid w:val="0039294B"/>
    <w:rsid w:val="00392A45"/>
    <w:rsid w:val="00392D7A"/>
    <w:rsid w:val="0039329D"/>
    <w:rsid w:val="003932DA"/>
    <w:rsid w:val="00393306"/>
    <w:rsid w:val="003934C5"/>
    <w:rsid w:val="0039350B"/>
    <w:rsid w:val="003935E2"/>
    <w:rsid w:val="00393803"/>
    <w:rsid w:val="0039383E"/>
    <w:rsid w:val="003939C6"/>
    <w:rsid w:val="00393BDC"/>
    <w:rsid w:val="00393C64"/>
    <w:rsid w:val="00393E66"/>
    <w:rsid w:val="00393F12"/>
    <w:rsid w:val="00393FB0"/>
    <w:rsid w:val="0039414E"/>
    <w:rsid w:val="00394151"/>
    <w:rsid w:val="003941EE"/>
    <w:rsid w:val="00394216"/>
    <w:rsid w:val="003943EB"/>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0FA"/>
    <w:rsid w:val="003A010D"/>
    <w:rsid w:val="003A04B6"/>
    <w:rsid w:val="003A059A"/>
    <w:rsid w:val="003A05AE"/>
    <w:rsid w:val="003A06B7"/>
    <w:rsid w:val="003A06CE"/>
    <w:rsid w:val="003A0787"/>
    <w:rsid w:val="003A09C3"/>
    <w:rsid w:val="003A0A3D"/>
    <w:rsid w:val="003A0B43"/>
    <w:rsid w:val="003A0BC4"/>
    <w:rsid w:val="003A0E78"/>
    <w:rsid w:val="003A0F51"/>
    <w:rsid w:val="003A0F9A"/>
    <w:rsid w:val="003A0FC0"/>
    <w:rsid w:val="003A18AC"/>
    <w:rsid w:val="003A196D"/>
    <w:rsid w:val="003A1E53"/>
    <w:rsid w:val="003A1FFF"/>
    <w:rsid w:val="003A212F"/>
    <w:rsid w:val="003A21BA"/>
    <w:rsid w:val="003A249A"/>
    <w:rsid w:val="003A2C6E"/>
    <w:rsid w:val="003A2D1C"/>
    <w:rsid w:val="003A3229"/>
    <w:rsid w:val="003A3520"/>
    <w:rsid w:val="003A372C"/>
    <w:rsid w:val="003A37E4"/>
    <w:rsid w:val="003A3894"/>
    <w:rsid w:val="003A3D54"/>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BFB"/>
    <w:rsid w:val="003B0C35"/>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2E"/>
    <w:rsid w:val="003B6267"/>
    <w:rsid w:val="003B663C"/>
    <w:rsid w:val="003B6ACF"/>
    <w:rsid w:val="003B6CD7"/>
    <w:rsid w:val="003B6D86"/>
    <w:rsid w:val="003B6F3C"/>
    <w:rsid w:val="003B71EE"/>
    <w:rsid w:val="003B72C7"/>
    <w:rsid w:val="003B757D"/>
    <w:rsid w:val="003B7647"/>
    <w:rsid w:val="003B79F0"/>
    <w:rsid w:val="003B7D4F"/>
    <w:rsid w:val="003B7F08"/>
    <w:rsid w:val="003C01D1"/>
    <w:rsid w:val="003C025F"/>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3E7D"/>
    <w:rsid w:val="003C426E"/>
    <w:rsid w:val="003C434E"/>
    <w:rsid w:val="003C4629"/>
    <w:rsid w:val="003C4874"/>
    <w:rsid w:val="003C4A40"/>
    <w:rsid w:val="003C4D37"/>
    <w:rsid w:val="003C537E"/>
    <w:rsid w:val="003C575F"/>
    <w:rsid w:val="003C588C"/>
    <w:rsid w:val="003C5982"/>
    <w:rsid w:val="003C5B20"/>
    <w:rsid w:val="003C5B4D"/>
    <w:rsid w:val="003C5ED8"/>
    <w:rsid w:val="003C606E"/>
    <w:rsid w:val="003C6576"/>
    <w:rsid w:val="003C69A7"/>
    <w:rsid w:val="003C6A0E"/>
    <w:rsid w:val="003C6E75"/>
    <w:rsid w:val="003C7194"/>
    <w:rsid w:val="003C7753"/>
    <w:rsid w:val="003C7927"/>
    <w:rsid w:val="003D06E4"/>
    <w:rsid w:val="003D0B81"/>
    <w:rsid w:val="003D0E8A"/>
    <w:rsid w:val="003D1398"/>
    <w:rsid w:val="003D1600"/>
    <w:rsid w:val="003D16C4"/>
    <w:rsid w:val="003D1991"/>
    <w:rsid w:val="003D1B40"/>
    <w:rsid w:val="003D1CE3"/>
    <w:rsid w:val="003D1D72"/>
    <w:rsid w:val="003D1DEB"/>
    <w:rsid w:val="003D1EFA"/>
    <w:rsid w:val="003D246C"/>
    <w:rsid w:val="003D27A4"/>
    <w:rsid w:val="003D2A12"/>
    <w:rsid w:val="003D2C1E"/>
    <w:rsid w:val="003D2CC9"/>
    <w:rsid w:val="003D2FB3"/>
    <w:rsid w:val="003D304D"/>
    <w:rsid w:val="003D3513"/>
    <w:rsid w:val="003D37BB"/>
    <w:rsid w:val="003D39BB"/>
    <w:rsid w:val="003D3A19"/>
    <w:rsid w:val="003D3C15"/>
    <w:rsid w:val="003D3F6E"/>
    <w:rsid w:val="003D40F3"/>
    <w:rsid w:val="003D42DD"/>
    <w:rsid w:val="003D4AC7"/>
    <w:rsid w:val="003D4B46"/>
    <w:rsid w:val="003D4F62"/>
    <w:rsid w:val="003D4F85"/>
    <w:rsid w:val="003D53E1"/>
    <w:rsid w:val="003D54AB"/>
    <w:rsid w:val="003D551D"/>
    <w:rsid w:val="003D58BD"/>
    <w:rsid w:val="003D58BE"/>
    <w:rsid w:val="003D5EED"/>
    <w:rsid w:val="003D6534"/>
    <w:rsid w:val="003D663A"/>
    <w:rsid w:val="003D6BD0"/>
    <w:rsid w:val="003D6C47"/>
    <w:rsid w:val="003D6C81"/>
    <w:rsid w:val="003D6CF7"/>
    <w:rsid w:val="003D6F0B"/>
    <w:rsid w:val="003D719B"/>
    <w:rsid w:val="003D739C"/>
    <w:rsid w:val="003D7463"/>
    <w:rsid w:val="003D75EC"/>
    <w:rsid w:val="003D7696"/>
    <w:rsid w:val="003D7865"/>
    <w:rsid w:val="003D7986"/>
    <w:rsid w:val="003D7EA7"/>
    <w:rsid w:val="003E0953"/>
    <w:rsid w:val="003E0BFB"/>
    <w:rsid w:val="003E0FC6"/>
    <w:rsid w:val="003E1377"/>
    <w:rsid w:val="003E16D1"/>
    <w:rsid w:val="003E1B49"/>
    <w:rsid w:val="003E1BA1"/>
    <w:rsid w:val="003E2135"/>
    <w:rsid w:val="003E230F"/>
    <w:rsid w:val="003E24CD"/>
    <w:rsid w:val="003E24E0"/>
    <w:rsid w:val="003E24EC"/>
    <w:rsid w:val="003E29BD"/>
    <w:rsid w:val="003E2A86"/>
    <w:rsid w:val="003E2DB4"/>
    <w:rsid w:val="003E307B"/>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684"/>
    <w:rsid w:val="003E77A2"/>
    <w:rsid w:val="003E7B41"/>
    <w:rsid w:val="003E7CB3"/>
    <w:rsid w:val="003E7D17"/>
    <w:rsid w:val="003E7FE9"/>
    <w:rsid w:val="003F023A"/>
    <w:rsid w:val="003F072F"/>
    <w:rsid w:val="003F0A35"/>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6C6"/>
    <w:rsid w:val="003F67BC"/>
    <w:rsid w:val="003F6C3D"/>
    <w:rsid w:val="003F6D1A"/>
    <w:rsid w:val="003F6F50"/>
    <w:rsid w:val="003F7204"/>
    <w:rsid w:val="003F7481"/>
    <w:rsid w:val="003F7613"/>
    <w:rsid w:val="003F7668"/>
    <w:rsid w:val="003F7CC1"/>
    <w:rsid w:val="003F7E7E"/>
    <w:rsid w:val="004003A2"/>
    <w:rsid w:val="00400B64"/>
    <w:rsid w:val="00400BE2"/>
    <w:rsid w:val="00402187"/>
    <w:rsid w:val="0040243F"/>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DCE"/>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EFF"/>
    <w:rsid w:val="00413F8D"/>
    <w:rsid w:val="0041470F"/>
    <w:rsid w:val="00414717"/>
    <w:rsid w:val="00414BD6"/>
    <w:rsid w:val="00414CDE"/>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451"/>
    <w:rsid w:val="00420506"/>
    <w:rsid w:val="0042056A"/>
    <w:rsid w:val="00420702"/>
    <w:rsid w:val="0042078F"/>
    <w:rsid w:val="00420863"/>
    <w:rsid w:val="0042110B"/>
    <w:rsid w:val="004213A6"/>
    <w:rsid w:val="0042164B"/>
    <w:rsid w:val="00421761"/>
    <w:rsid w:val="00421826"/>
    <w:rsid w:val="0042183C"/>
    <w:rsid w:val="00421844"/>
    <w:rsid w:val="00421879"/>
    <w:rsid w:val="00421CEB"/>
    <w:rsid w:val="00421E71"/>
    <w:rsid w:val="00421F73"/>
    <w:rsid w:val="004221EC"/>
    <w:rsid w:val="00422361"/>
    <w:rsid w:val="00422777"/>
    <w:rsid w:val="004228A3"/>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6F27"/>
    <w:rsid w:val="004274B1"/>
    <w:rsid w:val="0042751E"/>
    <w:rsid w:val="0042786E"/>
    <w:rsid w:val="00427D25"/>
    <w:rsid w:val="0043004F"/>
    <w:rsid w:val="00430098"/>
    <w:rsid w:val="00430512"/>
    <w:rsid w:val="0043063A"/>
    <w:rsid w:val="00430985"/>
    <w:rsid w:val="00430A07"/>
    <w:rsid w:val="00430C04"/>
    <w:rsid w:val="00430C0B"/>
    <w:rsid w:val="00430DE5"/>
    <w:rsid w:val="00430EA6"/>
    <w:rsid w:val="00430EB6"/>
    <w:rsid w:val="00431434"/>
    <w:rsid w:val="00431718"/>
    <w:rsid w:val="004317D6"/>
    <w:rsid w:val="00431DD6"/>
    <w:rsid w:val="00432515"/>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72A"/>
    <w:rsid w:val="00435993"/>
    <w:rsid w:val="00435996"/>
    <w:rsid w:val="00435DED"/>
    <w:rsid w:val="00435E5E"/>
    <w:rsid w:val="00435F15"/>
    <w:rsid w:val="00436067"/>
    <w:rsid w:val="00436263"/>
    <w:rsid w:val="00436468"/>
    <w:rsid w:val="00436700"/>
    <w:rsid w:val="004367C1"/>
    <w:rsid w:val="0043711C"/>
    <w:rsid w:val="004372F0"/>
    <w:rsid w:val="00437606"/>
    <w:rsid w:val="00437A43"/>
    <w:rsid w:val="00437DDB"/>
    <w:rsid w:val="00437DDE"/>
    <w:rsid w:val="00437F44"/>
    <w:rsid w:val="00440052"/>
    <w:rsid w:val="004401A4"/>
    <w:rsid w:val="004405E1"/>
    <w:rsid w:val="004406C1"/>
    <w:rsid w:val="0044086E"/>
    <w:rsid w:val="00440C63"/>
    <w:rsid w:val="00440C6D"/>
    <w:rsid w:val="00440D54"/>
    <w:rsid w:val="00440F34"/>
    <w:rsid w:val="0044107A"/>
    <w:rsid w:val="0044115E"/>
    <w:rsid w:val="0044125C"/>
    <w:rsid w:val="00441636"/>
    <w:rsid w:val="00441731"/>
    <w:rsid w:val="00441AA1"/>
    <w:rsid w:val="00441C17"/>
    <w:rsid w:val="00441F42"/>
    <w:rsid w:val="00441F89"/>
    <w:rsid w:val="004421D0"/>
    <w:rsid w:val="00442715"/>
    <w:rsid w:val="00442CEA"/>
    <w:rsid w:val="00442E6A"/>
    <w:rsid w:val="00442EAE"/>
    <w:rsid w:val="0044397D"/>
    <w:rsid w:val="00443A6F"/>
    <w:rsid w:val="00443B1A"/>
    <w:rsid w:val="00443FB8"/>
    <w:rsid w:val="00443FD4"/>
    <w:rsid w:val="00443FDE"/>
    <w:rsid w:val="004445A4"/>
    <w:rsid w:val="00444627"/>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BC9"/>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90D"/>
    <w:rsid w:val="00451B16"/>
    <w:rsid w:val="00451C0D"/>
    <w:rsid w:val="00451F3F"/>
    <w:rsid w:val="0045201D"/>
    <w:rsid w:val="00452054"/>
    <w:rsid w:val="00452094"/>
    <w:rsid w:val="0045285D"/>
    <w:rsid w:val="00453B6F"/>
    <w:rsid w:val="00453C47"/>
    <w:rsid w:val="00453CBA"/>
    <w:rsid w:val="00453D4E"/>
    <w:rsid w:val="00454230"/>
    <w:rsid w:val="00454300"/>
    <w:rsid w:val="0045451C"/>
    <w:rsid w:val="00454A9D"/>
    <w:rsid w:val="00454DF4"/>
    <w:rsid w:val="00454EB3"/>
    <w:rsid w:val="00454FAD"/>
    <w:rsid w:val="00454FE3"/>
    <w:rsid w:val="00455884"/>
    <w:rsid w:val="00455FE7"/>
    <w:rsid w:val="00456226"/>
    <w:rsid w:val="0045625C"/>
    <w:rsid w:val="00456319"/>
    <w:rsid w:val="004567EE"/>
    <w:rsid w:val="00456AB6"/>
    <w:rsid w:val="00456ADA"/>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2B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87"/>
    <w:rsid w:val="00466536"/>
    <w:rsid w:val="00466A61"/>
    <w:rsid w:val="00466B43"/>
    <w:rsid w:val="00466DA4"/>
    <w:rsid w:val="00466DDF"/>
    <w:rsid w:val="00466E1F"/>
    <w:rsid w:val="0046706F"/>
    <w:rsid w:val="004672D9"/>
    <w:rsid w:val="004673C9"/>
    <w:rsid w:val="0046744C"/>
    <w:rsid w:val="004675E3"/>
    <w:rsid w:val="00467724"/>
    <w:rsid w:val="00467963"/>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464"/>
    <w:rsid w:val="00473B98"/>
    <w:rsid w:val="00473EF8"/>
    <w:rsid w:val="0047402B"/>
    <w:rsid w:val="004742D0"/>
    <w:rsid w:val="0047431E"/>
    <w:rsid w:val="00474729"/>
    <w:rsid w:val="00474A30"/>
    <w:rsid w:val="00474C04"/>
    <w:rsid w:val="00474DE6"/>
    <w:rsid w:val="00475A02"/>
    <w:rsid w:val="00475B01"/>
    <w:rsid w:val="00475BE6"/>
    <w:rsid w:val="00475DD5"/>
    <w:rsid w:val="00475F67"/>
    <w:rsid w:val="00476342"/>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0FD9"/>
    <w:rsid w:val="0048175A"/>
    <w:rsid w:val="00481A79"/>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7D2"/>
    <w:rsid w:val="00485A31"/>
    <w:rsid w:val="00485D7D"/>
    <w:rsid w:val="00486067"/>
    <w:rsid w:val="004862C2"/>
    <w:rsid w:val="004862F2"/>
    <w:rsid w:val="004864F3"/>
    <w:rsid w:val="004867EC"/>
    <w:rsid w:val="00486CEC"/>
    <w:rsid w:val="00486E77"/>
    <w:rsid w:val="004870B5"/>
    <w:rsid w:val="004874DD"/>
    <w:rsid w:val="004874E9"/>
    <w:rsid w:val="00487784"/>
    <w:rsid w:val="004877B9"/>
    <w:rsid w:val="00487896"/>
    <w:rsid w:val="00487A7B"/>
    <w:rsid w:val="00487CA1"/>
    <w:rsid w:val="00487D64"/>
    <w:rsid w:val="00487F58"/>
    <w:rsid w:val="004901BD"/>
    <w:rsid w:val="004907E1"/>
    <w:rsid w:val="00490972"/>
    <w:rsid w:val="00490C76"/>
    <w:rsid w:val="00490D58"/>
    <w:rsid w:val="00490D5B"/>
    <w:rsid w:val="00490E9A"/>
    <w:rsid w:val="004911B9"/>
    <w:rsid w:val="0049139C"/>
    <w:rsid w:val="00491A6E"/>
    <w:rsid w:val="00491B98"/>
    <w:rsid w:val="00491BBD"/>
    <w:rsid w:val="00491ECB"/>
    <w:rsid w:val="00491EDD"/>
    <w:rsid w:val="00492325"/>
    <w:rsid w:val="00492425"/>
    <w:rsid w:val="00492531"/>
    <w:rsid w:val="0049263D"/>
    <w:rsid w:val="004928E2"/>
    <w:rsid w:val="00492DFB"/>
    <w:rsid w:val="004931C8"/>
    <w:rsid w:val="00493343"/>
    <w:rsid w:val="00493C48"/>
    <w:rsid w:val="00493EB1"/>
    <w:rsid w:val="00493EC5"/>
    <w:rsid w:val="0049437F"/>
    <w:rsid w:val="004943A4"/>
    <w:rsid w:val="00494B3C"/>
    <w:rsid w:val="00494F12"/>
    <w:rsid w:val="004950D9"/>
    <w:rsid w:val="004950F8"/>
    <w:rsid w:val="0049558A"/>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09"/>
    <w:rsid w:val="004A2E64"/>
    <w:rsid w:val="004A2F84"/>
    <w:rsid w:val="004A30DF"/>
    <w:rsid w:val="004A3151"/>
    <w:rsid w:val="004A3245"/>
    <w:rsid w:val="004A3322"/>
    <w:rsid w:val="004A3689"/>
    <w:rsid w:val="004A3B52"/>
    <w:rsid w:val="004A3DFD"/>
    <w:rsid w:val="004A4102"/>
    <w:rsid w:val="004A4382"/>
    <w:rsid w:val="004A454B"/>
    <w:rsid w:val="004A4AE1"/>
    <w:rsid w:val="004A4D9A"/>
    <w:rsid w:val="004A4E16"/>
    <w:rsid w:val="004A5345"/>
    <w:rsid w:val="004A539B"/>
    <w:rsid w:val="004A543E"/>
    <w:rsid w:val="004A56B1"/>
    <w:rsid w:val="004A5951"/>
    <w:rsid w:val="004A6720"/>
    <w:rsid w:val="004A6900"/>
    <w:rsid w:val="004A6931"/>
    <w:rsid w:val="004A74B6"/>
    <w:rsid w:val="004A74DA"/>
    <w:rsid w:val="004A7752"/>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3E89"/>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7FF"/>
    <w:rsid w:val="004B6CC8"/>
    <w:rsid w:val="004B7109"/>
    <w:rsid w:val="004B71BD"/>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1F1E"/>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1"/>
    <w:rsid w:val="004C4BE6"/>
    <w:rsid w:val="004C521C"/>
    <w:rsid w:val="004C5505"/>
    <w:rsid w:val="004C5B2A"/>
    <w:rsid w:val="004C5BF6"/>
    <w:rsid w:val="004C5C3C"/>
    <w:rsid w:val="004C5D7E"/>
    <w:rsid w:val="004C5DDC"/>
    <w:rsid w:val="004C5F14"/>
    <w:rsid w:val="004C6A32"/>
    <w:rsid w:val="004C6B3E"/>
    <w:rsid w:val="004C6BD3"/>
    <w:rsid w:val="004C6CB4"/>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1F5"/>
    <w:rsid w:val="004D0378"/>
    <w:rsid w:val="004D03B6"/>
    <w:rsid w:val="004D043A"/>
    <w:rsid w:val="004D07EB"/>
    <w:rsid w:val="004D0802"/>
    <w:rsid w:val="004D1277"/>
    <w:rsid w:val="004D1286"/>
    <w:rsid w:val="004D1352"/>
    <w:rsid w:val="004D174D"/>
    <w:rsid w:val="004D1955"/>
    <w:rsid w:val="004D1990"/>
    <w:rsid w:val="004D1E9E"/>
    <w:rsid w:val="004D20AC"/>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BCC"/>
    <w:rsid w:val="004D5F99"/>
    <w:rsid w:val="004D6124"/>
    <w:rsid w:val="004D6385"/>
    <w:rsid w:val="004D63AF"/>
    <w:rsid w:val="004D6674"/>
    <w:rsid w:val="004D67CB"/>
    <w:rsid w:val="004D6ADF"/>
    <w:rsid w:val="004D6BC8"/>
    <w:rsid w:val="004D6BE0"/>
    <w:rsid w:val="004D6EB3"/>
    <w:rsid w:val="004D71A9"/>
    <w:rsid w:val="004D74A5"/>
    <w:rsid w:val="004D76E1"/>
    <w:rsid w:val="004D7AD7"/>
    <w:rsid w:val="004D7F52"/>
    <w:rsid w:val="004D7F9F"/>
    <w:rsid w:val="004D7FA8"/>
    <w:rsid w:val="004E0842"/>
    <w:rsid w:val="004E085D"/>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980"/>
    <w:rsid w:val="004E3E9E"/>
    <w:rsid w:val="004E4299"/>
    <w:rsid w:val="004E43AD"/>
    <w:rsid w:val="004E43EC"/>
    <w:rsid w:val="004E4779"/>
    <w:rsid w:val="004E4826"/>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566"/>
    <w:rsid w:val="004E78C8"/>
    <w:rsid w:val="004E7B91"/>
    <w:rsid w:val="004E7E41"/>
    <w:rsid w:val="004F0EDA"/>
    <w:rsid w:val="004F117F"/>
    <w:rsid w:val="004F11BD"/>
    <w:rsid w:val="004F11C3"/>
    <w:rsid w:val="004F14D5"/>
    <w:rsid w:val="004F156D"/>
    <w:rsid w:val="004F1649"/>
    <w:rsid w:val="004F1EFD"/>
    <w:rsid w:val="004F20C4"/>
    <w:rsid w:val="004F213B"/>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607"/>
    <w:rsid w:val="004F4823"/>
    <w:rsid w:val="004F4AFB"/>
    <w:rsid w:val="004F4B02"/>
    <w:rsid w:val="004F4C4A"/>
    <w:rsid w:val="004F4EF2"/>
    <w:rsid w:val="004F5936"/>
    <w:rsid w:val="004F5D10"/>
    <w:rsid w:val="004F5F28"/>
    <w:rsid w:val="004F6043"/>
    <w:rsid w:val="004F619D"/>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11E9"/>
    <w:rsid w:val="005015AA"/>
    <w:rsid w:val="00501D13"/>
    <w:rsid w:val="00502542"/>
    <w:rsid w:val="005028F0"/>
    <w:rsid w:val="005030E4"/>
    <w:rsid w:val="00503540"/>
    <w:rsid w:val="005048BE"/>
    <w:rsid w:val="00504C95"/>
    <w:rsid w:val="00504F08"/>
    <w:rsid w:val="0050521D"/>
    <w:rsid w:val="00505386"/>
    <w:rsid w:val="005054DA"/>
    <w:rsid w:val="00505515"/>
    <w:rsid w:val="0050560D"/>
    <w:rsid w:val="00505702"/>
    <w:rsid w:val="00505A3C"/>
    <w:rsid w:val="00505B39"/>
    <w:rsid w:val="00505B8A"/>
    <w:rsid w:val="00505C51"/>
    <w:rsid w:val="005061BC"/>
    <w:rsid w:val="00506222"/>
    <w:rsid w:val="00506304"/>
    <w:rsid w:val="00506386"/>
    <w:rsid w:val="00506422"/>
    <w:rsid w:val="005068E4"/>
    <w:rsid w:val="00506944"/>
    <w:rsid w:val="00506994"/>
    <w:rsid w:val="005069B1"/>
    <w:rsid w:val="00506CAE"/>
    <w:rsid w:val="00506D37"/>
    <w:rsid w:val="00506E83"/>
    <w:rsid w:val="00507819"/>
    <w:rsid w:val="00507AE7"/>
    <w:rsid w:val="00507B00"/>
    <w:rsid w:val="00507B9C"/>
    <w:rsid w:val="00507C6B"/>
    <w:rsid w:val="00507D21"/>
    <w:rsid w:val="00507DE1"/>
    <w:rsid w:val="005101F8"/>
    <w:rsid w:val="005103C2"/>
    <w:rsid w:val="005107BD"/>
    <w:rsid w:val="00510D7E"/>
    <w:rsid w:val="00510DCD"/>
    <w:rsid w:val="005111E4"/>
    <w:rsid w:val="00511476"/>
    <w:rsid w:val="00511552"/>
    <w:rsid w:val="00511973"/>
    <w:rsid w:val="00511C2E"/>
    <w:rsid w:val="00512050"/>
    <w:rsid w:val="005122B6"/>
    <w:rsid w:val="00512303"/>
    <w:rsid w:val="005124C0"/>
    <w:rsid w:val="005124F4"/>
    <w:rsid w:val="0051265A"/>
    <w:rsid w:val="00512ABF"/>
    <w:rsid w:val="00512B9F"/>
    <w:rsid w:val="00513169"/>
    <w:rsid w:val="00513B3A"/>
    <w:rsid w:val="00513DAE"/>
    <w:rsid w:val="00513DFB"/>
    <w:rsid w:val="00514344"/>
    <w:rsid w:val="005146DA"/>
    <w:rsid w:val="00514E25"/>
    <w:rsid w:val="005151D3"/>
    <w:rsid w:val="00515891"/>
    <w:rsid w:val="00515AB2"/>
    <w:rsid w:val="00515D82"/>
    <w:rsid w:val="00515E37"/>
    <w:rsid w:val="00515FF1"/>
    <w:rsid w:val="0051612C"/>
    <w:rsid w:val="005167E8"/>
    <w:rsid w:val="00516B26"/>
    <w:rsid w:val="00516CC1"/>
    <w:rsid w:val="00516DAF"/>
    <w:rsid w:val="0051779A"/>
    <w:rsid w:val="005177AC"/>
    <w:rsid w:val="00517803"/>
    <w:rsid w:val="005179EC"/>
    <w:rsid w:val="00517A6F"/>
    <w:rsid w:val="00517AAA"/>
    <w:rsid w:val="00517AE9"/>
    <w:rsid w:val="00517DFC"/>
    <w:rsid w:val="00517E69"/>
    <w:rsid w:val="00517F4F"/>
    <w:rsid w:val="00517F6E"/>
    <w:rsid w:val="00520A7E"/>
    <w:rsid w:val="00520E56"/>
    <w:rsid w:val="00520E7A"/>
    <w:rsid w:val="00520FEC"/>
    <w:rsid w:val="0052108F"/>
    <w:rsid w:val="005210FE"/>
    <w:rsid w:val="00521308"/>
    <w:rsid w:val="00521335"/>
    <w:rsid w:val="005217AE"/>
    <w:rsid w:val="00521A11"/>
    <w:rsid w:val="00521B57"/>
    <w:rsid w:val="00521D8C"/>
    <w:rsid w:val="00521E44"/>
    <w:rsid w:val="00521F5F"/>
    <w:rsid w:val="0052211A"/>
    <w:rsid w:val="005222EA"/>
    <w:rsid w:val="005223F6"/>
    <w:rsid w:val="00522BBB"/>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6C1"/>
    <w:rsid w:val="005246D7"/>
    <w:rsid w:val="00524A43"/>
    <w:rsid w:val="00524D75"/>
    <w:rsid w:val="00524F17"/>
    <w:rsid w:val="005250C1"/>
    <w:rsid w:val="00525A52"/>
    <w:rsid w:val="00525AC6"/>
    <w:rsid w:val="00525E31"/>
    <w:rsid w:val="00525E5E"/>
    <w:rsid w:val="005262CD"/>
    <w:rsid w:val="00526573"/>
    <w:rsid w:val="00526908"/>
    <w:rsid w:val="00526D84"/>
    <w:rsid w:val="00526E35"/>
    <w:rsid w:val="00526F96"/>
    <w:rsid w:val="0052707B"/>
    <w:rsid w:val="00527219"/>
    <w:rsid w:val="00527277"/>
    <w:rsid w:val="0052760A"/>
    <w:rsid w:val="0052782A"/>
    <w:rsid w:val="005279F9"/>
    <w:rsid w:val="00527F95"/>
    <w:rsid w:val="00530188"/>
    <w:rsid w:val="005302B6"/>
    <w:rsid w:val="0053062A"/>
    <w:rsid w:val="005308FD"/>
    <w:rsid w:val="00530BF6"/>
    <w:rsid w:val="00531295"/>
    <w:rsid w:val="005314C5"/>
    <w:rsid w:val="00531514"/>
    <w:rsid w:val="005315D4"/>
    <w:rsid w:val="005318BE"/>
    <w:rsid w:val="00531A31"/>
    <w:rsid w:val="00531B5A"/>
    <w:rsid w:val="00531BBF"/>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B18"/>
    <w:rsid w:val="00537C17"/>
    <w:rsid w:val="00537D53"/>
    <w:rsid w:val="00537F2E"/>
    <w:rsid w:val="00537FE9"/>
    <w:rsid w:val="0054008E"/>
    <w:rsid w:val="00540090"/>
    <w:rsid w:val="0054012F"/>
    <w:rsid w:val="00540581"/>
    <w:rsid w:val="00540742"/>
    <w:rsid w:val="005408DE"/>
    <w:rsid w:val="00540AD9"/>
    <w:rsid w:val="00540B82"/>
    <w:rsid w:val="00540E18"/>
    <w:rsid w:val="005410FF"/>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0C"/>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191"/>
    <w:rsid w:val="005471F8"/>
    <w:rsid w:val="0054733E"/>
    <w:rsid w:val="00547731"/>
    <w:rsid w:val="005478CC"/>
    <w:rsid w:val="00547AAB"/>
    <w:rsid w:val="00547B0A"/>
    <w:rsid w:val="00547EAF"/>
    <w:rsid w:val="00550762"/>
    <w:rsid w:val="00550C0E"/>
    <w:rsid w:val="00550CEB"/>
    <w:rsid w:val="0055101E"/>
    <w:rsid w:val="005516AF"/>
    <w:rsid w:val="00551747"/>
    <w:rsid w:val="0055176A"/>
    <w:rsid w:val="00551AE1"/>
    <w:rsid w:val="00551CD9"/>
    <w:rsid w:val="00551D93"/>
    <w:rsid w:val="00551ED2"/>
    <w:rsid w:val="00551F17"/>
    <w:rsid w:val="00551F19"/>
    <w:rsid w:val="00551FCA"/>
    <w:rsid w:val="00552251"/>
    <w:rsid w:val="00552C6C"/>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14D"/>
    <w:rsid w:val="0055522B"/>
    <w:rsid w:val="0055538F"/>
    <w:rsid w:val="00555460"/>
    <w:rsid w:val="005554CB"/>
    <w:rsid w:val="00555AEF"/>
    <w:rsid w:val="00555DA4"/>
    <w:rsid w:val="00555DCA"/>
    <w:rsid w:val="00555EBE"/>
    <w:rsid w:val="0055600F"/>
    <w:rsid w:val="005560FA"/>
    <w:rsid w:val="005561C7"/>
    <w:rsid w:val="005562F0"/>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BC7"/>
    <w:rsid w:val="00562D82"/>
    <w:rsid w:val="00563203"/>
    <w:rsid w:val="005635CD"/>
    <w:rsid w:val="005637B8"/>
    <w:rsid w:val="00563965"/>
    <w:rsid w:val="00563AD5"/>
    <w:rsid w:val="00563B5E"/>
    <w:rsid w:val="00563BB8"/>
    <w:rsid w:val="00564083"/>
    <w:rsid w:val="00564095"/>
    <w:rsid w:val="005640DC"/>
    <w:rsid w:val="005644CB"/>
    <w:rsid w:val="0056450D"/>
    <w:rsid w:val="00564818"/>
    <w:rsid w:val="00564839"/>
    <w:rsid w:val="00564BF2"/>
    <w:rsid w:val="00564CCF"/>
    <w:rsid w:val="0056513B"/>
    <w:rsid w:val="005651F2"/>
    <w:rsid w:val="005652CE"/>
    <w:rsid w:val="005653EF"/>
    <w:rsid w:val="0056569E"/>
    <w:rsid w:val="00565866"/>
    <w:rsid w:val="00565DE4"/>
    <w:rsid w:val="00566058"/>
    <w:rsid w:val="0056670D"/>
    <w:rsid w:val="005669F7"/>
    <w:rsid w:val="00566C7F"/>
    <w:rsid w:val="00566CD3"/>
    <w:rsid w:val="00567C4D"/>
    <w:rsid w:val="00567EF7"/>
    <w:rsid w:val="00570093"/>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3DB"/>
    <w:rsid w:val="00573546"/>
    <w:rsid w:val="0057369B"/>
    <w:rsid w:val="0057387C"/>
    <w:rsid w:val="00573C07"/>
    <w:rsid w:val="00573EB1"/>
    <w:rsid w:val="00574541"/>
    <w:rsid w:val="0057486A"/>
    <w:rsid w:val="00574BEF"/>
    <w:rsid w:val="00574C5C"/>
    <w:rsid w:val="00574DD6"/>
    <w:rsid w:val="00575100"/>
    <w:rsid w:val="005754BC"/>
    <w:rsid w:val="0057584B"/>
    <w:rsid w:val="00575A13"/>
    <w:rsid w:val="00575ED0"/>
    <w:rsid w:val="005761AE"/>
    <w:rsid w:val="005762E7"/>
    <w:rsid w:val="00576A03"/>
    <w:rsid w:val="00576AF0"/>
    <w:rsid w:val="00577CC5"/>
    <w:rsid w:val="00577D79"/>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CE9"/>
    <w:rsid w:val="00585E7F"/>
    <w:rsid w:val="00585EE9"/>
    <w:rsid w:val="0058600D"/>
    <w:rsid w:val="005862B3"/>
    <w:rsid w:val="0058635A"/>
    <w:rsid w:val="005864A9"/>
    <w:rsid w:val="005864AD"/>
    <w:rsid w:val="005865F7"/>
    <w:rsid w:val="00586601"/>
    <w:rsid w:val="005868DE"/>
    <w:rsid w:val="00586A88"/>
    <w:rsid w:val="00586B81"/>
    <w:rsid w:val="00586D95"/>
    <w:rsid w:val="00587044"/>
    <w:rsid w:val="005871F5"/>
    <w:rsid w:val="00587209"/>
    <w:rsid w:val="0058736F"/>
    <w:rsid w:val="005873E4"/>
    <w:rsid w:val="00587F2F"/>
    <w:rsid w:val="00587F45"/>
    <w:rsid w:val="00587F6F"/>
    <w:rsid w:val="00587FC0"/>
    <w:rsid w:val="0059039E"/>
    <w:rsid w:val="00590681"/>
    <w:rsid w:val="00590E98"/>
    <w:rsid w:val="00591486"/>
    <w:rsid w:val="00591707"/>
    <w:rsid w:val="0059180C"/>
    <w:rsid w:val="0059180E"/>
    <w:rsid w:val="005919A6"/>
    <w:rsid w:val="00591B05"/>
    <w:rsid w:val="00591CEF"/>
    <w:rsid w:val="00591EC0"/>
    <w:rsid w:val="005921A0"/>
    <w:rsid w:val="00592392"/>
    <w:rsid w:val="00592CDC"/>
    <w:rsid w:val="00592E6F"/>
    <w:rsid w:val="00592FFB"/>
    <w:rsid w:val="00593085"/>
    <w:rsid w:val="005931E7"/>
    <w:rsid w:val="0059341D"/>
    <w:rsid w:val="00593572"/>
    <w:rsid w:val="0059365B"/>
    <w:rsid w:val="0059365E"/>
    <w:rsid w:val="00593697"/>
    <w:rsid w:val="0059391C"/>
    <w:rsid w:val="00593AD0"/>
    <w:rsid w:val="00593AF2"/>
    <w:rsid w:val="00593DAB"/>
    <w:rsid w:val="00593F10"/>
    <w:rsid w:val="005942D5"/>
    <w:rsid w:val="0059466A"/>
    <w:rsid w:val="0059467B"/>
    <w:rsid w:val="00594752"/>
    <w:rsid w:val="00594D51"/>
    <w:rsid w:val="00594EAC"/>
    <w:rsid w:val="005951EE"/>
    <w:rsid w:val="00595542"/>
    <w:rsid w:val="00595979"/>
    <w:rsid w:val="00595F68"/>
    <w:rsid w:val="00595F6F"/>
    <w:rsid w:val="0059610E"/>
    <w:rsid w:val="005961C9"/>
    <w:rsid w:val="0059630F"/>
    <w:rsid w:val="00596370"/>
    <w:rsid w:val="00596390"/>
    <w:rsid w:val="00596430"/>
    <w:rsid w:val="005964C3"/>
    <w:rsid w:val="005969B5"/>
    <w:rsid w:val="00596EE9"/>
    <w:rsid w:val="005970BC"/>
    <w:rsid w:val="005970BD"/>
    <w:rsid w:val="0059711A"/>
    <w:rsid w:val="00597269"/>
    <w:rsid w:val="00597509"/>
    <w:rsid w:val="005977D3"/>
    <w:rsid w:val="00597E5D"/>
    <w:rsid w:val="00597EAA"/>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12F"/>
    <w:rsid w:val="005A329D"/>
    <w:rsid w:val="005A3500"/>
    <w:rsid w:val="005A39BD"/>
    <w:rsid w:val="005A3A56"/>
    <w:rsid w:val="005A3C41"/>
    <w:rsid w:val="005A3EA0"/>
    <w:rsid w:val="005A4505"/>
    <w:rsid w:val="005A45FA"/>
    <w:rsid w:val="005A4FD3"/>
    <w:rsid w:val="005A5284"/>
    <w:rsid w:val="005A52E0"/>
    <w:rsid w:val="005A53E9"/>
    <w:rsid w:val="005A5467"/>
    <w:rsid w:val="005A554D"/>
    <w:rsid w:val="005A58BB"/>
    <w:rsid w:val="005A5A4C"/>
    <w:rsid w:val="005A5CD5"/>
    <w:rsid w:val="005A5D95"/>
    <w:rsid w:val="005A5EB3"/>
    <w:rsid w:val="005A622A"/>
    <w:rsid w:val="005A6358"/>
    <w:rsid w:val="005A650C"/>
    <w:rsid w:val="005A6C62"/>
    <w:rsid w:val="005A6E60"/>
    <w:rsid w:val="005A70C9"/>
    <w:rsid w:val="005A7173"/>
    <w:rsid w:val="005B03E7"/>
    <w:rsid w:val="005B0860"/>
    <w:rsid w:val="005B09EE"/>
    <w:rsid w:val="005B0AF1"/>
    <w:rsid w:val="005B0C40"/>
    <w:rsid w:val="005B0C93"/>
    <w:rsid w:val="005B0D7B"/>
    <w:rsid w:val="005B192E"/>
    <w:rsid w:val="005B21B5"/>
    <w:rsid w:val="005B22C1"/>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4CA6"/>
    <w:rsid w:val="005B51E0"/>
    <w:rsid w:val="005B542C"/>
    <w:rsid w:val="005B5442"/>
    <w:rsid w:val="005B57EE"/>
    <w:rsid w:val="005B5A24"/>
    <w:rsid w:val="005B5CAF"/>
    <w:rsid w:val="005B5CB0"/>
    <w:rsid w:val="005B5DEC"/>
    <w:rsid w:val="005B5F79"/>
    <w:rsid w:val="005B62CF"/>
    <w:rsid w:val="005B6671"/>
    <w:rsid w:val="005B681A"/>
    <w:rsid w:val="005B70B7"/>
    <w:rsid w:val="005B792A"/>
    <w:rsid w:val="005B79D5"/>
    <w:rsid w:val="005B7E13"/>
    <w:rsid w:val="005C0B34"/>
    <w:rsid w:val="005C0CC3"/>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711"/>
    <w:rsid w:val="005C3C57"/>
    <w:rsid w:val="005C3FD8"/>
    <w:rsid w:val="005C3FF1"/>
    <w:rsid w:val="005C422D"/>
    <w:rsid w:val="005C451A"/>
    <w:rsid w:val="005C46B5"/>
    <w:rsid w:val="005C4947"/>
    <w:rsid w:val="005C5273"/>
    <w:rsid w:val="005C5A7D"/>
    <w:rsid w:val="005C5E6E"/>
    <w:rsid w:val="005C5E97"/>
    <w:rsid w:val="005C5F4D"/>
    <w:rsid w:val="005C6289"/>
    <w:rsid w:val="005C629C"/>
    <w:rsid w:val="005C63E4"/>
    <w:rsid w:val="005C6579"/>
    <w:rsid w:val="005C686F"/>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D29"/>
    <w:rsid w:val="005D0E76"/>
    <w:rsid w:val="005D0F8C"/>
    <w:rsid w:val="005D0FD0"/>
    <w:rsid w:val="005D16B9"/>
    <w:rsid w:val="005D1853"/>
    <w:rsid w:val="005D1A0F"/>
    <w:rsid w:val="005D219D"/>
    <w:rsid w:val="005D21BE"/>
    <w:rsid w:val="005D22A7"/>
    <w:rsid w:val="005D248F"/>
    <w:rsid w:val="005D25A5"/>
    <w:rsid w:val="005D2925"/>
    <w:rsid w:val="005D3014"/>
    <w:rsid w:val="005D30EE"/>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064"/>
    <w:rsid w:val="005D6520"/>
    <w:rsid w:val="005D68B6"/>
    <w:rsid w:val="005D6C7D"/>
    <w:rsid w:val="005D6F2D"/>
    <w:rsid w:val="005D7071"/>
    <w:rsid w:val="005D70EA"/>
    <w:rsid w:val="005D789D"/>
    <w:rsid w:val="005D7959"/>
    <w:rsid w:val="005D7C27"/>
    <w:rsid w:val="005D7DAA"/>
    <w:rsid w:val="005E0038"/>
    <w:rsid w:val="005E01E0"/>
    <w:rsid w:val="005E01FD"/>
    <w:rsid w:val="005E027C"/>
    <w:rsid w:val="005E05A6"/>
    <w:rsid w:val="005E05BF"/>
    <w:rsid w:val="005E0718"/>
    <w:rsid w:val="005E0B1E"/>
    <w:rsid w:val="005E0F82"/>
    <w:rsid w:val="005E1049"/>
    <w:rsid w:val="005E118C"/>
    <w:rsid w:val="005E136F"/>
    <w:rsid w:val="005E1387"/>
    <w:rsid w:val="005E16BF"/>
    <w:rsid w:val="005E19B4"/>
    <w:rsid w:val="005E19CD"/>
    <w:rsid w:val="005E1E74"/>
    <w:rsid w:val="005E1E91"/>
    <w:rsid w:val="005E1EE7"/>
    <w:rsid w:val="005E217C"/>
    <w:rsid w:val="005E23F5"/>
    <w:rsid w:val="005E241A"/>
    <w:rsid w:val="005E2697"/>
    <w:rsid w:val="005E2FC2"/>
    <w:rsid w:val="005E35B6"/>
    <w:rsid w:val="005E37AF"/>
    <w:rsid w:val="005E3956"/>
    <w:rsid w:val="005E39B4"/>
    <w:rsid w:val="005E3C68"/>
    <w:rsid w:val="005E46A7"/>
    <w:rsid w:val="005E46C2"/>
    <w:rsid w:val="005E478A"/>
    <w:rsid w:val="005E49F2"/>
    <w:rsid w:val="005E4B96"/>
    <w:rsid w:val="005E4D4F"/>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13D"/>
    <w:rsid w:val="005E6427"/>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7AE"/>
    <w:rsid w:val="005F0985"/>
    <w:rsid w:val="005F0A95"/>
    <w:rsid w:val="005F0D56"/>
    <w:rsid w:val="005F0E17"/>
    <w:rsid w:val="005F0F5C"/>
    <w:rsid w:val="005F1072"/>
    <w:rsid w:val="005F10D6"/>
    <w:rsid w:val="005F12FE"/>
    <w:rsid w:val="005F15A5"/>
    <w:rsid w:val="005F1972"/>
    <w:rsid w:val="005F1B36"/>
    <w:rsid w:val="005F1D41"/>
    <w:rsid w:val="005F22BC"/>
    <w:rsid w:val="005F2313"/>
    <w:rsid w:val="005F2549"/>
    <w:rsid w:val="005F2563"/>
    <w:rsid w:val="005F2818"/>
    <w:rsid w:val="005F2853"/>
    <w:rsid w:val="005F2A90"/>
    <w:rsid w:val="005F30B5"/>
    <w:rsid w:val="005F3326"/>
    <w:rsid w:val="005F3351"/>
    <w:rsid w:val="005F351E"/>
    <w:rsid w:val="005F36BA"/>
    <w:rsid w:val="005F3CB3"/>
    <w:rsid w:val="005F400E"/>
    <w:rsid w:val="005F4045"/>
    <w:rsid w:val="005F4549"/>
    <w:rsid w:val="005F4583"/>
    <w:rsid w:val="005F4804"/>
    <w:rsid w:val="005F4937"/>
    <w:rsid w:val="005F49C4"/>
    <w:rsid w:val="005F4AF1"/>
    <w:rsid w:val="005F4BE5"/>
    <w:rsid w:val="005F4D72"/>
    <w:rsid w:val="005F5101"/>
    <w:rsid w:val="005F5E71"/>
    <w:rsid w:val="005F6493"/>
    <w:rsid w:val="005F655A"/>
    <w:rsid w:val="005F65FD"/>
    <w:rsid w:val="005F663F"/>
    <w:rsid w:val="005F67BB"/>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1D6"/>
    <w:rsid w:val="00606513"/>
    <w:rsid w:val="00606F78"/>
    <w:rsid w:val="006070AE"/>
    <w:rsid w:val="006073B6"/>
    <w:rsid w:val="00607638"/>
    <w:rsid w:val="006076FC"/>
    <w:rsid w:val="00607766"/>
    <w:rsid w:val="0060798D"/>
    <w:rsid w:val="00607B79"/>
    <w:rsid w:val="006102C5"/>
    <w:rsid w:val="0061043C"/>
    <w:rsid w:val="0061090E"/>
    <w:rsid w:val="00610ADE"/>
    <w:rsid w:val="00610BFB"/>
    <w:rsid w:val="00610D7B"/>
    <w:rsid w:val="0061129F"/>
    <w:rsid w:val="00611BB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4F40"/>
    <w:rsid w:val="00615908"/>
    <w:rsid w:val="00615B7F"/>
    <w:rsid w:val="00615FCD"/>
    <w:rsid w:val="006162EC"/>
    <w:rsid w:val="0061685D"/>
    <w:rsid w:val="0061696A"/>
    <w:rsid w:val="00616AD2"/>
    <w:rsid w:val="00616DDB"/>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1C0D"/>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6BD3"/>
    <w:rsid w:val="0062701E"/>
    <w:rsid w:val="00627356"/>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9B"/>
    <w:rsid w:val="00631CB4"/>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D36"/>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EAC"/>
    <w:rsid w:val="00636EF4"/>
    <w:rsid w:val="006373E9"/>
    <w:rsid w:val="00637435"/>
    <w:rsid w:val="00637A86"/>
    <w:rsid w:val="00637C32"/>
    <w:rsid w:val="00637CD9"/>
    <w:rsid w:val="00637D50"/>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3C7"/>
    <w:rsid w:val="006436DF"/>
    <w:rsid w:val="00643717"/>
    <w:rsid w:val="0064388E"/>
    <w:rsid w:val="006439C7"/>
    <w:rsid w:val="00643AE2"/>
    <w:rsid w:val="00643CD3"/>
    <w:rsid w:val="00643E5D"/>
    <w:rsid w:val="00643ECF"/>
    <w:rsid w:val="00643FD3"/>
    <w:rsid w:val="006443EF"/>
    <w:rsid w:val="0064455D"/>
    <w:rsid w:val="00644C82"/>
    <w:rsid w:val="006453A0"/>
    <w:rsid w:val="006453D5"/>
    <w:rsid w:val="00645820"/>
    <w:rsid w:val="00645E08"/>
    <w:rsid w:val="006460BD"/>
    <w:rsid w:val="006463D9"/>
    <w:rsid w:val="00646419"/>
    <w:rsid w:val="00646597"/>
    <w:rsid w:val="00646A17"/>
    <w:rsid w:val="00646CC7"/>
    <w:rsid w:val="006473D1"/>
    <w:rsid w:val="00647441"/>
    <w:rsid w:val="00647928"/>
    <w:rsid w:val="00647ED0"/>
    <w:rsid w:val="00650105"/>
    <w:rsid w:val="00650C11"/>
    <w:rsid w:val="00650C2A"/>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A6E"/>
    <w:rsid w:val="00653BE7"/>
    <w:rsid w:val="00653C3F"/>
    <w:rsid w:val="00653D5B"/>
    <w:rsid w:val="00653F48"/>
    <w:rsid w:val="00653F50"/>
    <w:rsid w:val="0065416F"/>
    <w:rsid w:val="0065447C"/>
    <w:rsid w:val="006546CC"/>
    <w:rsid w:val="006551F3"/>
    <w:rsid w:val="0065545C"/>
    <w:rsid w:val="006558C6"/>
    <w:rsid w:val="00655999"/>
    <w:rsid w:val="006559C7"/>
    <w:rsid w:val="00655AAA"/>
    <w:rsid w:val="00655EF6"/>
    <w:rsid w:val="00655F13"/>
    <w:rsid w:val="00656113"/>
    <w:rsid w:val="00656812"/>
    <w:rsid w:val="00656911"/>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90B"/>
    <w:rsid w:val="00661C77"/>
    <w:rsid w:val="006628A8"/>
    <w:rsid w:val="00662900"/>
    <w:rsid w:val="00662A7C"/>
    <w:rsid w:val="00663237"/>
    <w:rsid w:val="006632F0"/>
    <w:rsid w:val="00663597"/>
    <w:rsid w:val="00663606"/>
    <w:rsid w:val="0066363C"/>
    <w:rsid w:val="00663A3F"/>
    <w:rsid w:val="00663D65"/>
    <w:rsid w:val="00663DAF"/>
    <w:rsid w:val="00663E5B"/>
    <w:rsid w:val="00663E64"/>
    <w:rsid w:val="00663FC0"/>
    <w:rsid w:val="006644C2"/>
    <w:rsid w:val="006644FB"/>
    <w:rsid w:val="006647C3"/>
    <w:rsid w:val="00664DBB"/>
    <w:rsid w:val="0066565F"/>
    <w:rsid w:val="00665702"/>
    <w:rsid w:val="006658DA"/>
    <w:rsid w:val="00665911"/>
    <w:rsid w:val="006659B6"/>
    <w:rsid w:val="00665CB1"/>
    <w:rsid w:val="00665D5D"/>
    <w:rsid w:val="006660B3"/>
    <w:rsid w:val="00666D03"/>
    <w:rsid w:val="00666E0F"/>
    <w:rsid w:val="00666F77"/>
    <w:rsid w:val="006670FD"/>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A0B"/>
    <w:rsid w:val="00672A85"/>
    <w:rsid w:val="00672BAB"/>
    <w:rsid w:val="00672E64"/>
    <w:rsid w:val="00672F0E"/>
    <w:rsid w:val="00672FE6"/>
    <w:rsid w:val="00673193"/>
    <w:rsid w:val="006731A0"/>
    <w:rsid w:val="00673288"/>
    <w:rsid w:val="0067338A"/>
    <w:rsid w:val="00673582"/>
    <w:rsid w:val="006735A0"/>
    <w:rsid w:val="006737A5"/>
    <w:rsid w:val="00673FF1"/>
    <w:rsid w:val="006744D9"/>
    <w:rsid w:val="0067450C"/>
    <w:rsid w:val="00674DBA"/>
    <w:rsid w:val="00675020"/>
    <w:rsid w:val="00675043"/>
    <w:rsid w:val="006753E3"/>
    <w:rsid w:val="00675407"/>
    <w:rsid w:val="006758D1"/>
    <w:rsid w:val="006758FD"/>
    <w:rsid w:val="00675A06"/>
    <w:rsid w:val="00675B32"/>
    <w:rsid w:val="00675BE9"/>
    <w:rsid w:val="00675F37"/>
    <w:rsid w:val="00675F91"/>
    <w:rsid w:val="00675FCE"/>
    <w:rsid w:val="00675FE2"/>
    <w:rsid w:val="00676003"/>
    <w:rsid w:val="006763AD"/>
    <w:rsid w:val="0067642D"/>
    <w:rsid w:val="00676509"/>
    <w:rsid w:val="006765E2"/>
    <w:rsid w:val="006766FC"/>
    <w:rsid w:val="00676709"/>
    <w:rsid w:val="006768E0"/>
    <w:rsid w:val="006769B1"/>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307"/>
    <w:rsid w:val="006816AA"/>
    <w:rsid w:val="00681820"/>
    <w:rsid w:val="00681853"/>
    <w:rsid w:val="006818F5"/>
    <w:rsid w:val="0068197C"/>
    <w:rsid w:val="00681B13"/>
    <w:rsid w:val="00681DD1"/>
    <w:rsid w:val="00682099"/>
    <w:rsid w:val="00682652"/>
    <w:rsid w:val="0068288A"/>
    <w:rsid w:val="00682B05"/>
    <w:rsid w:val="00682B10"/>
    <w:rsid w:val="00682C79"/>
    <w:rsid w:val="00682D18"/>
    <w:rsid w:val="00682E09"/>
    <w:rsid w:val="00682E97"/>
    <w:rsid w:val="00683306"/>
    <w:rsid w:val="0068330C"/>
    <w:rsid w:val="00683517"/>
    <w:rsid w:val="00683713"/>
    <w:rsid w:val="0068380C"/>
    <w:rsid w:val="00683BB5"/>
    <w:rsid w:val="00683F7E"/>
    <w:rsid w:val="006841A1"/>
    <w:rsid w:val="006843AF"/>
    <w:rsid w:val="00684506"/>
    <w:rsid w:val="00684731"/>
    <w:rsid w:val="00684860"/>
    <w:rsid w:val="00684AF6"/>
    <w:rsid w:val="00684CED"/>
    <w:rsid w:val="00684EC2"/>
    <w:rsid w:val="00685270"/>
    <w:rsid w:val="006853CF"/>
    <w:rsid w:val="00685537"/>
    <w:rsid w:val="0068576D"/>
    <w:rsid w:val="00686273"/>
    <w:rsid w:val="00686460"/>
    <w:rsid w:val="006866C0"/>
    <w:rsid w:val="006866EF"/>
    <w:rsid w:val="00686E9E"/>
    <w:rsid w:val="00687024"/>
    <w:rsid w:val="006870D0"/>
    <w:rsid w:val="0068787F"/>
    <w:rsid w:val="00687CC3"/>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48"/>
    <w:rsid w:val="006918EA"/>
    <w:rsid w:val="006919DF"/>
    <w:rsid w:val="0069238A"/>
    <w:rsid w:val="006923B0"/>
    <w:rsid w:val="006924C8"/>
    <w:rsid w:val="0069257A"/>
    <w:rsid w:val="006926F8"/>
    <w:rsid w:val="00692967"/>
    <w:rsid w:val="00692A4D"/>
    <w:rsid w:val="00692E62"/>
    <w:rsid w:val="00693165"/>
    <w:rsid w:val="0069336E"/>
    <w:rsid w:val="00693469"/>
    <w:rsid w:val="006937D5"/>
    <w:rsid w:val="00693DE0"/>
    <w:rsid w:val="00693E97"/>
    <w:rsid w:val="00694061"/>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30"/>
    <w:rsid w:val="00695D42"/>
    <w:rsid w:val="00695E49"/>
    <w:rsid w:val="0069625F"/>
    <w:rsid w:val="00696663"/>
    <w:rsid w:val="00696C3B"/>
    <w:rsid w:val="00696D35"/>
    <w:rsid w:val="00696E09"/>
    <w:rsid w:val="006970D6"/>
    <w:rsid w:val="006971A5"/>
    <w:rsid w:val="00697212"/>
    <w:rsid w:val="00697217"/>
    <w:rsid w:val="006972CA"/>
    <w:rsid w:val="0069751D"/>
    <w:rsid w:val="00697786"/>
    <w:rsid w:val="00697953"/>
    <w:rsid w:val="00697A58"/>
    <w:rsid w:val="00697C6F"/>
    <w:rsid w:val="00697D74"/>
    <w:rsid w:val="006A0187"/>
    <w:rsid w:val="006A075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3DF4"/>
    <w:rsid w:val="006A42F0"/>
    <w:rsid w:val="006A4696"/>
    <w:rsid w:val="006A48E3"/>
    <w:rsid w:val="006A4FF4"/>
    <w:rsid w:val="006A50FE"/>
    <w:rsid w:val="006A52DF"/>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3F"/>
    <w:rsid w:val="006B03AA"/>
    <w:rsid w:val="006B049C"/>
    <w:rsid w:val="006B0613"/>
    <w:rsid w:val="006B0694"/>
    <w:rsid w:val="006B083A"/>
    <w:rsid w:val="006B0935"/>
    <w:rsid w:val="006B0DE3"/>
    <w:rsid w:val="006B0F7C"/>
    <w:rsid w:val="006B1053"/>
    <w:rsid w:val="006B183E"/>
    <w:rsid w:val="006B19ED"/>
    <w:rsid w:val="006B1C59"/>
    <w:rsid w:val="006B1CA0"/>
    <w:rsid w:val="006B1CA7"/>
    <w:rsid w:val="006B1DCC"/>
    <w:rsid w:val="006B1F77"/>
    <w:rsid w:val="006B2335"/>
    <w:rsid w:val="006B2617"/>
    <w:rsid w:val="006B29C7"/>
    <w:rsid w:val="006B2AD2"/>
    <w:rsid w:val="006B2F0D"/>
    <w:rsid w:val="006B32B3"/>
    <w:rsid w:val="006B341E"/>
    <w:rsid w:val="006B3658"/>
    <w:rsid w:val="006B3A7B"/>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A8A"/>
    <w:rsid w:val="006B7D70"/>
    <w:rsid w:val="006C00BC"/>
    <w:rsid w:val="006C0349"/>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B69"/>
    <w:rsid w:val="006C4D28"/>
    <w:rsid w:val="006C4FC8"/>
    <w:rsid w:val="006C501B"/>
    <w:rsid w:val="006C53A4"/>
    <w:rsid w:val="006C58CD"/>
    <w:rsid w:val="006C58F9"/>
    <w:rsid w:val="006C5915"/>
    <w:rsid w:val="006C597F"/>
    <w:rsid w:val="006C5A1D"/>
    <w:rsid w:val="006C5F21"/>
    <w:rsid w:val="006C642B"/>
    <w:rsid w:val="006C6AB8"/>
    <w:rsid w:val="006C6E72"/>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729"/>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6B4"/>
    <w:rsid w:val="006D684C"/>
    <w:rsid w:val="006D701D"/>
    <w:rsid w:val="006D7134"/>
    <w:rsid w:val="006D7740"/>
    <w:rsid w:val="006D7862"/>
    <w:rsid w:val="006D7D98"/>
    <w:rsid w:val="006D7EAD"/>
    <w:rsid w:val="006E006D"/>
    <w:rsid w:val="006E007F"/>
    <w:rsid w:val="006E0370"/>
    <w:rsid w:val="006E04FE"/>
    <w:rsid w:val="006E0E9E"/>
    <w:rsid w:val="006E110F"/>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4B48"/>
    <w:rsid w:val="006E5067"/>
    <w:rsid w:val="006E594D"/>
    <w:rsid w:val="006E5F36"/>
    <w:rsid w:val="006E61F4"/>
    <w:rsid w:val="006E639B"/>
    <w:rsid w:val="006E6496"/>
    <w:rsid w:val="006E688B"/>
    <w:rsid w:val="006E6A39"/>
    <w:rsid w:val="006E6AA3"/>
    <w:rsid w:val="006E7139"/>
    <w:rsid w:val="006E737F"/>
    <w:rsid w:val="006E74F8"/>
    <w:rsid w:val="006E75E4"/>
    <w:rsid w:val="006E778F"/>
    <w:rsid w:val="006E7859"/>
    <w:rsid w:val="006E78B0"/>
    <w:rsid w:val="006E7A30"/>
    <w:rsid w:val="006F0016"/>
    <w:rsid w:val="006F043E"/>
    <w:rsid w:val="006F05A6"/>
    <w:rsid w:val="006F0ACE"/>
    <w:rsid w:val="006F1300"/>
    <w:rsid w:val="006F1525"/>
    <w:rsid w:val="006F1535"/>
    <w:rsid w:val="006F1573"/>
    <w:rsid w:val="006F18C9"/>
    <w:rsid w:val="006F1EB6"/>
    <w:rsid w:val="006F22C2"/>
    <w:rsid w:val="006F23CB"/>
    <w:rsid w:val="006F245E"/>
    <w:rsid w:val="006F25EF"/>
    <w:rsid w:val="006F2865"/>
    <w:rsid w:val="006F28D1"/>
    <w:rsid w:val="006F2917"/>
    <w:rsid w:val="006F2AF9"/>
    <w:rsid w:val="006F2B51"/>
    <w:rsid w:val="006F31DD"/>
    <w:rsid w:val="006F3228"/>
    <w:rsid w:val="006F33B2"/>
    <w:rsid w:val="006F3615"/>
    <w:rsid w:val="006F376A"/>
    <w:rsid w:val="006F3DD0"/>
    <w:rsid w:val="006F3F09"/>
    <w:rsid w:val="006F400A"/>
    <w:rsid w:val="006F43B5"/>
    <w:rsid w:val="006F4641"/>
    <w:rsid w:val="006F48F7"/>
    <w:rsid w:val="006F490C"/>
    <w:rsid w:val="006F4AA6"/>
    <w:rsid w:val="006F4D95"/>
    <w:rsid w:val="006F4DBA"/>
    <w:rsid w:val="006F4DBC"/>
    <w:rsid w:val="006F4F21"/>
    <w:rsid w:val="006F50AD"/>
    <w:rsid w:val="006F52D8"/>
    <w:rsid w:val="006F55ED"/>
    <w:rsid w:val="006F5BF2"/>
    <w:rsid w:val="006F5E48"/>
    <w:rsid w:val="006F5ED3"/>
    <w:rsid w:val="006F5FC5"/>
    <w:rsid w:val="006F641F"/>
    <w:rsid w:val="006F6741"/>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07FA4"/>
    <w:rsid w:val="0071022E"/>
    <w:rsid w:val="007105C0"/>
    <w:rsid w:val="0071078D"/>
    <w:rsid w:val="007108D8"/>
    <w:rsid w:val="00710B5D"/>
    <w:rsid w:val="0071157E"/>
    <w:rsid w:val="007117B0"/>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49D1"/>
    <w:rsid w:val="00714A44"/>
    <w:rsid w:val="007153F1"/>
    <w:rsid w:val="0071544E"/>
    <w:rsid w:val="00715912"/>
    <w:rsid w:val="00715F4E"/>
    <w:rsid w:val="00716001"/>
    <w:rsid w:val="0071628D"/>
    <w:rsid w:val="007164BE"/>
    <w:rsid w:val="00716E18"/>
    <w:rsid w:val="007170E5"/>
    <w:rsid w:val="00717450"/>
    <w:rsid w:val="0071781F"/>
    <w:rsid w:val="00717CA9"/>
    <w:rsid w:val="00717F9A"/>
    <w:rsid w:val="0072012B"/>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8D6"/>
    <w:rsid w:val="00722B07"/>
    <w:rsid w:val="00722D6E"/>
    <w:rsid w:val="00722DAA"/>
    <w:rsid w:val="00722DE1"/>
    <w:rsid w:val="00722E18"/>
    <w:rsid w:val="007231BA"/>
    <w:rsid w:val="00723562"/>
    <w:rsid w:val="0072359D"/>
    <w:rsid w:val="007236F8"/>
    <w:rsid w:val="00723A64"/>
    <w:rsid w:val="00723BB5"/>
    <w:rsid w:val="00723EA4"/>
    <w:rsid w:val="00723F25"/>
    <w:rsid w:val="00724053"/>
    <w:rsid w:val="00724140"/>
    <w:rsid w:val="0072448E"/>
    <w:rsid w:val="007248F5"/>
    <w:rsid w:val="00724FD7"/>
    <w:rsid w:val="0072507A"/>
    <w:rsid w:val="007250A3"/>
    <w:rsid w:val="0072540E"/>
    <w:rsid w:val="0072553A"/>
    <w:rsid w:val="007255B7"/>
    <w:rsid w:val="007256F4"/>
    <w:rsid w:val="007258D2"/>
    <w:rsid w:val="00725944"/>
    <w:rsid w:val="00725C03"/>
    <w:rsid w:val="0072664F"/>
    <w:rsid w:val="00726709"/>
    <w:rsid w:val="00726ACD"/>
    <w:rsid w:val="00726DE5"/>
    <w:rsid w:val="00726F99"/>
    <w:rsid w:val="00727039"/>
    <w:rsid w:val="00727071"/>
    <w:rsid w:val="00727190"/>
    <w:rsid w:val="00727242"/>
    <w:rsid w:val="007273FB"/>
    <w:rsid w:val="00727596"/>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274"/>
    <w:rsid w:val="0073283A"/>
    <w:rsid w:val="007329FB"/>
    <w:rsid w:val="00732A04"/>
    <w:rsid w:val="00732C67"/>
    <w:rsid w:val="00732DE7"/>
    <w:rsid w:val="0073333F"/>
    <w:rsid w:val="0073334B"/>
    <w:rsid w:val="0073372A"/>
    <w:rsid w:val="0073384C"/>
    <w:rsid w:val="00733947"/>
    <w:rsid w:val="00734007"/>
    <w:rsid w:val="0073407E"/>
    <w:rsid w:val="0073408A"/>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6D76"/>
    <w:rsid w:val="00737040"/>
    <w:rsid w:val="00737096"/>
    <w:rsid w:val="00737CB4"/>
    <w:rsid w:val="00737D37"/>
    <w:rsid w:val="00737ED7"/>
    <w:rsid w:val="00737ED8"/>
    <w:rsid w:val="0074007F"/>
    <w:rsid w:val="00740205"/>
    <w:rsid w:val="007403B1"/>
    <w:rsid w:val="00740579"/>
    <w:rsid w:val="0074084E"/>
    <w:rsid w:val="00740A44"/>
    <w:rsid w:val="00740D24"/>
    <w:rsid w:val="007411C3"/>
    <w:rsid w:val="0074158B"/>
    <w:rsid w:val="00741D76"/>
    <w:rsid w:val="00741EA7"/>
    <w:rsid w:val="00741ED7"/>
    <w:rsid w:val="00742472"/>
    <w:rsid w:val="0074249E"/>
    <w:rsid w:val="00742697"/>
    <w:rsid w:val="0074272E"/>
    <w:rsid w:val="00742990"/>
    <w:rsid w:val="00742C4C"/>
    <w:rsid w:val="00742DB3"/>
    <w:rsid w:val="00742DBF"/>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5B49"/>
    <w:rsid w:val="00746184"/>
    <w:rsid w:val="0074659C"/>
    <w:rsid w:val="0074695C"/>
    <w:rsid w:val="0074697D"/>
    <w:rsid w:val="0074699C"/>
    <w:rsid w:val="00746C8D"/>
    <w:rsid w:val="00746F72"/>
    <w:rsid w:val="00747B09"/>
    <w:rsid w:val="00747B95"/>
    <w:rsid w:val="00747FBF"/>
    <w:rsid w:val="00750207"/>
    <w:rsid w:val="00750736"/>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60C"/>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39D"/>
    <w:rsid w:val="007624DA"/>
    <w:rsid w:val="00762588"/>
    <w:rsid w:val="00762948"/>
    <w:rsid w:val="00762A68"/>
    <w:rsid w:val="00762ED5"/>
    <w:rsid w:val="00763302"/>
    <w:rsid w:val="007633C5"/>
    <w:rsid w:val="007636B4"/>
    <w:rsid w:val="007639B2"/>
    <w:rsid w:val="00763BAD"/>
    <w:rsid w:val="00763FED"/>
    <w:rsid w:val="007642FA"/>
    <w:rsid w:val="0076433C"/>
    <w:rsid w:val="0076454F"/>
    <w:rsid w:val="007646FF"/>
    <w:rsid w:val="0076477F"/>
    <w:rsid w:val="007649E4"/>
    <w:rsid w:val="00764ADB"/>
    <w:rsid w:val="00764AE0"/>
    <w:rsid w:val="007650BF"/>
    <w:rsid w:val="007656A9"/>
    <w:rsid w:val="00765749"/>
    <w:rsid w:val="007658E1"/>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5D7"/>
    <w:rsid w:val="00767825"/>
    <w:rsid w:val="00767832"/>
    <w:rsid w:val="007679FB"/>
    <w:rsid w:val="00767A39"/>
    <w:rsid w:val="00767C79"/>
    <w:rsid w:val="00767ECB"/>
    <w:rsid w:val="007700B8"/>
    <w:rsid w:val="00770A22"/>
    <w:rsid w:val="00770C50"/>
    <w:rsid w:val="00770C66"/>
    <w:rsid w:val="007715B5"/>
    <w:rsid w:val="00771681"/>
    <w:rsid w:val="007716E9"/>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3BA"/>
    <w:rsid w:val="00774677"/>
    <w:rsid w:val="007746D8"/>
    <w:rsid w:val="007748FD"/>
    <w:rsid w:val="00775060"/>
    <w:rsid w:val="00775121"/>
    <w:rsid w:val="007751E2"/>
    <w:rsid w:val="007754EA"/>
    <w:rsid w:val="00775719"/>
    <w:rsid w:val="00775E8F"/>
    <w:rsid w:val="0077603F"/>
    <w:rsid w:val="00776154"/>
    <w:rsid w:val="0077663F"/>
    <w:rsid w:val="0077666B"/>
    <w:rsid w:val="007768E3"/>
    <w:rsid w:val="00776C95"/>
    <w:rsid w:val="00776F8E"/>
    <w:rsid w:val="007770FB"/>
    <w:rsid w:val="007771C3"/>
    <w:rsid w:val="0077753C"/>
    <w:rsid w:val="0077762C"/>
    <w:rsid w:val="00777E61"/>
    <w:rsid w:val="00777FAC"/>
    <w:rsid w:val="00781133"/>
    <w:rsid w:val="00781714"/>
    <w:rsid w:val="00781965"/>
    <w:rsid w:val="00781CE8"/>
    <w:rsid w:val="00781D2C"/>
    <w:rsid w:val="00781E24"/>
    <w:rsid w:val="007820D6"/>
    <w:rsid w:val="007822EB"/>
    <w:rsid w:val="00782845"/>
    <w:rsid w:val="0078285E"/>
    <w:rsid w:val="00782882"/>
    <w:rsid w:val="0078297D"/>
    <w:rsid w:val="00782AAE"/>
    <w:rsid w:val="00782B76"/>
    <w:rsid w:val="00782B8E"/>
    <w:rsid w:val="0078301C"/>
    <w:rsid w:val="0078378B"/>
    <w:rsid w:val="00783A15"/>
    <w:rsid w:val="00783BD3"/>
    <w:rsid w:val="00784143"/>
    <w:rsid w:val="00784308"/>
    <w:rsid w:val="007843E3"/>
    <w:rsid w:val="00784537"/>
    <w:rsid w:val="007846C3"/>
    <w:rsid w:val="007846F4"/>
    <w:rsid w:val="00784797"/>
    <w:rsid w:val="007848DF"/>
    <w:rsid w:val="00784A77"/>
    <w:rsid w:val="00784CB7"/>
    <w:rsid w:val="0078579A"/>
    <w:rsid w:val="00785874"/>
    <w:rsid w:val="007858F6"/>
    <w:rsid w:val="0078597D"/>
    <w:rsid w:val="00785E6C"/>
    <w:rsid w:val="0078604D"/>
    <w:rsid w:val="00786089"/>
    <w:rsid w:val="007860F3"/>
    <w:rsid w:val="0078616A"/>
    <w:rsid w:val="007861A4"/>
    <w:rsid w:val="007862D8"/>
    <w:rsid w:val="00786912"/>
    <w:rsid w:val="007869CE"/>
    <w:rsid w:val="00786D0D"/>
    <w:rsid w:val="00786F23"/>
    <w:rsid w:val="007870F8"/>
    <w:rsid w:val="007871DC"/>
    <w:rsid w:val="007872D2"/>
    <w:rsid w:val="00787628"/>
    <w:rsid w:val="00787768"/>
    <w:rsid w:val="00790042"/>
    <w:rsid w:val="007902FF"/>
    <w:rsid w:val="00790623"/>
    <w:rsid w:val="00790663"/>
    <w:rsid w:val="0079066A"/>
    <w:rsid w:val="00790B6A"/>
    <w:rsid w:val="00790FEC"/>
    <w:rsid w:val="00791144"/>
    <w:rsid w:val="0079116D"/>
    <w:rsid w:val="007913E3"/>
    <w:rsid w:val="00791509"/>
    <w:rsid w:val="0079150C"/>
    <w:rsid w:val="00791521"/>
    <w:rsid w:val="0079183D"/>
    <w:rsid w:val="00791881"/>
    <w:rsid w:val="00791ADB"/>
    <w:rsid w:val="00791CC0"/>
    <w:rsid w:val="00792161"/>
    <w:rsid w:val="007921E7"/>
    <w:rsid w:val="007922DB"/>
    <w:rsid w:val="007925A0"/>
    <w:rsid w:val="00792C40"/>
    <w:rsid w:val="00792E77"/>
    <w:rsid w:val="00793663"/>
    <w:rsid w:val="0079384A"/>
    <w:rsid w:val="00793A16"/>
    <w:rsid w:val="007942B9"/>
    <w:rsid w:val="007943BB"/>
    <w:rsid w:val="00794487"/>
    <w:rsid w:val="007944FB"/>
    <w:rsid w:val="0079485D"/>
    <w:rsid w:val="007949D5"/>
    <w:rsid w:val="00794D61"/>
    <w:rsid w:val="007951C7"/>
    <w:rsid w:val="007952C5"/>
    <w:rsid w:val="007954D6"/>
    <w:rsid w:val="007955A3"/>
    <w:rsid w:val="00795628"/>
    <w:rsid w:val="00795697"/>
    <w:rsid w:val="00795A56"/>
    <w:rsid w:val="00795C6E"/>
    <w:rsid w:val="0079601A"/>
    <w:rsid w:val="00796210"/>
    <w:rsid w:val="0079628B"/>
    <w:rsid w:val="00796354"/>
    <w:rsid w:val="007966FD"/>
    <w:rsid w:val="00796FBD"/>
    <w:rsid w:val="0079758B"/>
    <w:rsid w:val="007979B2"/>
    <w:rsid w:val="00797CE5"/>
    <w:rsid w:val="00797ED3"/>
    <w:rsid w:val="007A017D"/>
    <w:rsid w:val="007A0316"/>
    <w:rsid w:val="007A0501"/>
    <w:rsid w:val="007A051B"/>
    <w:rsid w:val="007A065B"/>
    <w:rsid w:val="007A0FB5"/>
    <w:rsid w:val="007A127E"/>
    <w:rsid w:val="007A1656"/>
    <w:rsid w:val="007A176A"/>
    <w:rsid w:val="007A2174"/>
    <w:rsid w:val="007A2462"/>
    <w:rsid w:val="007A27E7"/>
    <w:rsid w:val="007A2BEA"/>
    <w:rsid w:val="007A2C66"/>
    <w:rsid w:val="007A3151"/>
    <w:rsid w:val="007A323B"/>
    <w:rsid w:val="007A340C"/>
    <w:rsid w:val="007A393B"/>
    <w:rsid w:val="007A3DED"/>
    <w:rsid w:val="007A3FD5"/>
    <w:rsid w:val="007A496F"/>
    <w:rsid w:val="007A5130"/>
    <w:rsid w:val="007A5447"/>
    <w:rsid w:val="007A5651"/>
    <w:rsid w:val="007A5716"/>
    <w:rsid w:val="007A5730"/>
    <w:rsid w:val="007A57B0"/>
    <w:rsid w:val="007A59E9"/>
    <w:rsid w:val="007A5B0B"/>
    <w:rsid w:val="007A5D6D"/>
    <w:rsid w:val="007A616C"/>
    <w:rsid w:val="007A62CE"/>
    <w:rsid w:val="007A6346"/>
    <w:rsid w:val="007A6682"/>
    <w:rsid w:val="007A6809"/>
    <w:rsid w:val="007A6890"/>
    <w:rsid w:val="007A68E5"/>
    <w:rsid w:val="007A6AD5"/>
    <w:rsid w:val="007A6F9F"/>
    <w:rsid w:val="007A7216"/>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422"/>
    <w:rsid w:val="007B0628"/>
    <w:rsid w:val="007B0861"/>
    <w:rsid w:val="007B0975"/>
    <w:rsid w:val="007B0A67"/>
    <w:rsid w:val="007B0C6C"/>
    <w:rsid w:val="007B0D5D"/>
    <w:rsid w:val="007B0DE3"/>
    <w:rsid w:val="007B0FB3"/>
    <w:rsid w:val="007B1037"/>
    <w:rsid w:val="007B1238"/>
    <w:rsid w:val="007B1E22"/>
    <w:rsid w:val="007B216F"/>
    <w:rsid w:val="007B2533"/>
    <w:rsid w:val="007B25D2"/>
    <w:rsid w:val="007B264E"/>
    <w:rsid w:val="007B27D2"/>
    <w:rsid w:val="007B28AF"/>
    <w:rsid w:val="007B28F6"/>
    <w:rsid w:val="007B2980"/>
    <w:rsid w:val="007B2C75"/>
    <w:rsid w:val="007B2CF4"/>
    <w:rsid w:val="007B2FCA"/>
    <w:rsid w:val="007B3171"/>
    <w:rsid w:val="007B332A"/>
    <w:rsid w:val="007B334C"/>
    <w:rsid w:val="007B376E"/>
    <w:rsid w:val="007B3E96"/>
    <w:rsid w:val="007B41F1"/>
    <w:rsid w:val="007B4A8D"/>
    <w:rsid w:val="007B4C55"/>
    <w:rsid w:val="007B4E5C"/>
    <w:rsid w:val="007B4EF8"/>
    <w:rsid w:val="007B50B2"/>
    <w:rsid w:val="007B5195"/>
    <w:rsid w:val="007B5317"/>
    <w:rsid w:val="007B542D"/>
    <w:rsid w:val="007B5819"/>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E23"/>
    <w:rsid w:val="007B7F42"/>
    <w:rsid w:val="007C0088"/>
    <w:rsid w:val="007C015E"/>
    <w:rsid w:val="007C051D"/>
    <w:rsid w:val="007C08A0"/>
    <w:rsid w:val="007C0A47"/>
    <w:rsid w:val="007C1008"/>
    <w:rsid w:val="007C1173"/>
    <w:rsid w:val="007C118E"/>
    <w:rsid w:val="007C12C6"/>
    <w:rsid w:val="007C15F6"/>
    <w:rsid w:val="007C160D"/>
    <w:rsid w:val="007C1752"/>
    <w:rsid w:val="007C1803"/>
    <w:rsid w:val="007C18C2"/>
    <w:rsid w:val="007C1BBB"/>
    <w:rsid w:val="007C1C78"/>
    <w:rsid w:val="007C1CA8"/>
    <w:rsid w:val="007C2608"/>
    <w:rsid w:val="007C2937"/>
    <w:rsid w:val="007C2B68"/>
    <w:rsid w:val="007C2C74"/>
    <w:rsid w:val="007C2DFF"/>
    <w:rsid w:val="007C2EFF"/>
    <w:rsid w:val="007C2F2F"/>
    <w:rsid w:val="007C3016"/>
    <w:rsid w:val="007C3764"/>
    <w:rsid w:val="007C37F1"/>
    <w:rsid w:val="007C38F9"/>
    <w:rsid w:val="007C3E56"/>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47C"/>
    <w:rsid w:val="007C6688"/>
    <w:rsid w:val="007C66B8"/>
    <w:rsid w:val="007C72A8"/>
    <w:rsid w:val="007C7C26"/>
    <w:rsid w:val="007D00D3"/>
    <w:rsid w:val="007D0353"/>
    <w:rsid w:val="007D057D"/>
    <w:rsid w:val="007D0746"/>
    <w:rsid w:val="007D07B4"/>
    <w:rsid w:val="007D0801"/>
    <w:rsid w:val="007D0A22"/>
    <w:rsid w:val="007D1171"/>
    <w:rsid w:val="007D13CC"/>
    <w:rsid w:val="007D152E"/>
    <w:rsid w:val="007D16CA"/>
    <w:rsid w:val="007D1723"/>
    <w:rsid w:val="007D1B9F"/>
    <w:rsid w:val="007D1BB7"/>
    <w:rsid w:val="007D1CB8"/>
    <w:rsid w:val="007D2095"/>
    <w:rsid w:val="007D2120"/>
    <w:rsid w:val="007D219F"/>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801"/>
    <w:rsid w:val="007D6904"/>
    <w:rsid w:val="007D6CE6"/>
    <w:rsid w:val="007D70A7"/>
    <w:rsid w:val="007D77B4"/>
    <w:rsid w:val="007D7872"/>
    <w:rsid w:val="007D78C4"/>
    <w:rsid w:val="007D7A82"/>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422"/>
    <w:rsid w:val="007E2927"/>
    <w:rsid w:val="007E2AA5"/>
    <w:rsid w:val="007E2B47"/>
    <w:rsid w:val="007E2B71"/>
    <w:rsid w:val="007E2DE2"/>
    <w:rsid w:val="007E2E43"/>
    <w:rsid w:val="007E2F5A"/>
    <w:rsid w:val="007E2F66"/>
    <w:rsid w:val="007E3283"/>
    <w:rsid w:val="007E32D9"/>
    <w:rsid w:val="007E35C1"/>
    <w:rsid w:val="007E36E5"/>
    <w:rsid w:val="007E386F"/>
    <w:rsid w:val="007E396B"/>
    <w:rsid w:val="007E3BF7"/>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59"/>
    <w:rsid w:val="007E6A33"/>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28F"/>
    <w:rsid w:val="007F2300"/>
    <w:rsid w:val="007F2462"/>
    <w:rsid w:val="007F2559"/>
    <w:rsid w:val="007F2653"/>
    <w:rsid w:val="007F26EF"/>
    <w:rsid w:val="007F2887"/>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4B33"/>
    <w:rsid w:val="007F5144"/>
    <w:rsid w:val="007F51CC"/>
    <w:rsid w:val="007F51CE"/>
    <w:rsid w:val="007F537A"/>
    <w:rsid w:val="007F5481"/>
    <w:rsid w:val="007F549A"/>
    <w:rsid w:val="007F57A4"/>
    <w:rsid w:val="007F595C"/>
    <w:rsid w:val="007F5D7E"/>
    <w:rsid w:val="007F5E0A"/>
    <w:rsid w:val="007F5F1C"/>
    <w:rsid w:val="007F5F94"/>
    <w:rsid w:val="007F5FC4"/>
    <w:rsid w:val="007F6391"/>
    <w:rsid w:val="007F640A"/>
    <w:rsid w:val="007F6520"/>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33"/>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5F"/>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669"/>
    <w:rsid w:val="008148D0"/>
    <w:rsid w:val="00814BD6"/>
    <w:rsid w:val="00814C9A"/>
    <w:rsid w:val="00814DA3"/>
    <w:rsid w:val="00815065"/>
    <w:rsid w:val="00815154"/>
    <w:rsid w:val="008151D1"/>
    <w:rsid w:val="008152C9"/>
    <w:rsid w:val="008153F0"/>
    <w:rsid w:val="00815410"/>
    <w:rsid w:val="00815B35"/>
    <w:rsid w:val="00815F21"/>
    <w:rsid w:val="00816011"/>
    <w:rsid w:val="00816415"/>
    <w:rsid w:val="008167D2"/>
    <w:rsid w:val="008169E8"/>
    <w:rsid w:val="00816A67"/>
    <w:rsid w:val="00816B95"/>
    <w:rsid w:val="00817528"/>
    <w:rsid w:val="00817A62"/>
    <w:rsid w:val="00817B14"/>
    <w:rsid w:val="008201C2"/>
    <w:rsid w:val="008203F3"/>
    <w:rsid w:val="0082042C"/>
    <w:rsid w:val="00820456"/>
    <w:rsid w:val="00820676"/>
    <w:rsid w:val="0082093F"/>
    <w:rsid w:val="0082099D"/>
    <w:rsid w:val="008209B8"/>
    <w:rsid w:val="008209C4"/>
    <w:rsid w:val="00821205"/>
    <w:rsid w:val="00821255"/>
    <w:rsid w:val="00821285"/>
    <w:rsid w:val="00821311"/>
    <w:rsid w:val="0082135D"/>
    <w:rsid w:val="0082163B"/>
    <w:rsid w:val="0082165D"/>
    <w:rsid w:val="00821835"/>
    <w:rsid w:val="00821861"/>
    <w:rsid w:val="00821A04"/>
    <w:rsid w:val="00821A83"/>
    <w:rsid w:val="008222A3"/>
    <w:rsid w:val="00822552"/>
    <w:rsid w:val="0082276A"/>
    <w:rsid w:val="00822BF1"/>
    <w:rsid w:val="00822EC2"/>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728"/>
    <w:rsid w:val="00825ABA"/>
    <w:rsid w:val="008267EF"/>
    <w:rsid w:val="008269EE"/>
    <w:rsid w:val="00826E6B"/>
    <w:rsid w:val="00826E73"/>
    <w:rsid w:val="00827002"/>
    <w:rsid w:val="00827025"/>
    <w:rsid w:val="008271D1"/>
    <w:rsid w:val="008272A6"/>
    <w:rsid w:val="0082798D"/>
    <w:rsid w:val="008279E6"/>
    <w:rsid w:val="00827F68"/>
    <w:rsid w:val="00830211"/>
    <w:rsid w:val="00830379"/>
    <w:rsid w:val="00830A95"/>
    <w:rsid w:val="00830BA4"/>
    <w:rsid w:val="00830C34"/>
    <w:rsid w:val="00830DBD"/>
    <w:rsid w:val="00830E69"/>
    <w:rsid w:val="008310D9"/>
    <w:rsid w:val="008310E3"/>
    <w:rsid w:val="008312A2"/>
    <w:rsid w:val="008314CB"/>
    <w:rsid w:val="0083155A"/>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9A3"/>
    <w:rsid w:val="008349F9"/>
    <w:rsid w:val="00834AB2"/>
    <w:rsid w:val="00834AC0"/>
    <w:rsid w:val="00835180"/>
    <w:rsid w:val="0083592A"/>
    <w:rsid w:val="00835AD1"/>
    <w:rsid w:val="00835BEE"/>
    <w:rsid w:val="00835C9E"/>
    <w:rsid w:val="00835E79"/>
    <w:rsid w:val="00835EFC"/>
    <w:rsid w:val="00835F98"/>
    <w:rsid w:val="00835FD5"/>
    <w:rsid w:val="00836126"/>
    <w:rsid w:val="00836C03"/>
    <w:rsid w:val="00836C74"/>
    <w:rsid w:val="00836E6C"/>
    <w:rsid w:val="0083701D"/>
    <w:rsid w:val="0083737F"/>
    <w:rsid w:val="00837482"/>
    <w:rsid w:val="00837574"/>
    <w:rsid w:val="00837AA5"/>
    <w:rsid w:val="00837B31"/>
    <w:rsid w:val="0084009E"/>
    <w:rsid w:val="00840360"/>
    <w:rsid w:val="0084048C"/>
    <w:rsid w:val="00840773"/>
    <w:rsid w:val="0084078A"/>
    <w:rsid w:val="00840C0C"/>
    <w:rsid w:val="0084182C"/>
    <w:rsid w:val="00841A53"/>
    <w:rsid w:val="00841AD2"/>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50EF"/>
    <w:rsid w:val="00845410"/>
    <w:rsid w:val="00845467"/>
    <w:rsid w:val="008455F4"/>
    <w:rsid w:val="00845FA4"/>
    <w:rsid w:val="00846244"/>
    <w:rsid w:val="00846266"/>
    <w:rsid w:val="0084627F"/>
    <w:rsid w:val="008464F0"/>
    <w:rsid w:val="008468F2"/>
    <w:rsid w:val="00846A26"/>
    <w:rsid w:val="00846AF9"/>
    <w:rsid w:val="00846BEB"/>
    <w:rsid w:val="00846DDF"/>
    <w:rsid w:val="00846F41"/>
    <w:rsid w:val="00846FFB"/>
    <w:rsid w:val="00847716"/>
    <w:rsid w:val="00847A3A"/>
    <w:rsid w:val="00847AAA"/>
    <w:rsid w:val="00847B61"/>
    <w:rsid w:val="00847D73"/>
    <w:rsid w:val="0085052F"/>
    <w:rsid w:val="008505D7"/>
    <w:rsid w:val="00850660"/>
    <w:rsid w:val="0085067A"/>
    <w:rsid w:val="008506D3"/>
    <w:rsid w:val="00850797"/>
    <w:rsid w:val="00850855"/>
    <w:rsid w:val="00850C44"/>
    <w:rsid w:val="00850CC2"/>
    <w:rsid w:val="008511A1"/>
    <w:rsid w:val="0085161D"/>
    <w:rsid w:val="00851719"/>
    <w:rsid w:val="008518FF"/>
    <w:rsid w:val="00851D2D"/>
    <w:rsid w:val="008529BD"/>
    <w:rsid w:val="00852D76"/>
    <w:rsid w:val="00852D90"/>
    <w:rsid w:val="008530AD"/>
    <w:rsid w:val="00853B27"/>
    <w:rsid w:val="00853D06"/>
    <w:rsid w:val="00853FC5"/>
    <w:rsid w:val="00854AA1"/>
    <w:rsid w:val="00854AA4"/>
    <w:rsid w:val="00854B06"/>
    <w:rsid w:val="00854D47"/>
    <w:rsid w:val="00854FE9"/>
    <w:rsid w:val="00855302"/>
    <w:rsid w:val="008553D6"/>
    <w:rsid w:val="00855735"/>
    <w:rsid w:val="008558DA"/>
    <w:rsid w:val="00855AD5"/>
    <w:rsid w:val="00855EE5"/>
    <w:rsid w:val="00855EF1"/>
    <w:rsid w:val="00855F04"/>
    <w:rsid w:val="00855F8F"/>
    <w:rsid w:val="008561EE"/>
    <w:rsid w:val="008562A0"/>
    <w:rsid w:val="00856323"/>
    <w:rsid w:val="0085660A"/>
    <w:rsid w:val="0085689F"/>
    <w:rsid w:val="008568BF"/>
    <w:rsid w:val="00856FF7"/>
    <w:rsid w:val="0085703F"/>
    <w:rsid w:val="008571DC"/>
    <w:rsid w:val="0085770F"/>
    <w:rsid w:val="0085775F"/>
    <w:rsid w:val="008578CF"/>
    <w:rsid w:val="00857AA3"/>
    <w:rsid w:val="00857AEA"/>
    <w:rsid w:val="00857C6F"/>
    <w:rsid w:val="00857CA0"/>
    <w:rsid w:val="008602BA"/>
    <w:rsid w:val="008603D9"/>
    <w:rsid w:val="00860553"/>
    <w:rsid w:val="00860556"/>
    <w:rsid w:val="00860689"/>
    <w:rsid w:val="00860C4C"/>
    <w:rsid w:val="00860D8C"/>
    <w:rsid w:val="00861169"/>
    <w:rsid w:val="008616D7"/>
    <w:rsid w:val="00861799"/>
    <w:rsid w:val="00861800"/>
    <w:rsid w:val="00861B34"/>
    <w:rsid w:val="00861D76"/>
    <w:rsid w:val="0086201D"/>
    <w:rsid w:val="00862475"/>
    <w:rsid w:val="00862A18"/>
    <w:rsid w:val="00862D38"/>
    <w:rsid w:val="00862DFA"/>
    <w:rsid w:val="00862E40"/>
    <w:rsid w:val="008632C0"/>
    <w:rsid w:val="008633B3"/>
    <w:rsid w:val="00863710"/>
    <w:rsid w:val="008637E8"/>
    <w:rsid w:val="00863944"/>
    <w:rsid w:val="00863AA0"/>
    <w:rsid w:val="00863C33"/>
    <w:rsid w:val="00863E5D"/>
    <w:rsid w:val="00863FFB"/>
    <w:rsid w:val="008643F9"/>
    <w:rsid w:val="00864554"/>
    <w:rsid w:val="00864A82"/>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CC0"/>
    <w:rsid w:val="008772BE"/>
    <w:rsid w:val="008774E3"/>
    <w:rsid w:val="008778CD"/>
    <w:rsid w:val="008778EC"/>
    <w:rsid w:val="00877953"/>
    <w:rsid w:val="0087799F"/>
    <w:rsid w:val="00877AC2"/>
    <w:rsid w:val="00880056"/>
    <w:rsid w:val="00880100"/>
    <w:rsid w:val="00880642"/>
    <w:rsid w:val="00880868"/>
    <w:rsid w:val="008809B9"/>
    <w:rsid w:val="008809E5"/>
    <w:rsid w:val="00880B98"/>
    <w:rsid w:val="00880C34"/>
    <w:rsid w:val="00880F6C"/>
    <w:rsid w:val="00881166"/>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6A54"/>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44E"/>
    <w:rsid w:val="00892468"/>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6DD"/>
    <w:rsid w:val="00894849"/>
    <w:rsid w:val="00894A24"/>
    <w:rsid w:val="00894BAC"/>
    <w:rsid w:val="00894D56"/>
    <w:rsid w:val="008951A8"/>
    <w:rsid w:val="00895266"/>
    <w:rsid w:val="00895281"/>
    <w:rsid w:val="008952F3"/>
    <w:rsid w:val="008954E6"/>
    <w:rsid w:val="00895596"/>
    <w:rsid w:val="00895B37"/>
    <w:rsid w:val="00895EBD"/>
    <w:rsid w:val="0089602A"/>
    <w:rsid w:val="00896112"/>
    <w:rsid w:val="008963BE"/>
    <w:rsid w:val="008968D7"/>
    <w:rsid w:val="00896DB2"/>
    <w:rsid w:val="00896E84"/>
    <w:rsid w:val="00896FDE"/>
    <w:rsid w:val="00897054"/>
    <w:rsid w:val="0089753F"/>
    <w:rsid w:val="00897590"/>
    <w:rsid w:val="00897784"/>
    <w:rsid w:val="008977E8"/>
    <w:rsid w:val="008978ED"/>
    <w:rsid w:val="008A0153"/>
    <w:rsid w:val="008A0437"/>
    <w:rsid w:val="008A0B77"/>
    <w:rsid w:val="008A0E21"/>
    <w:rsid w:val="008A11CC"/>
    <w:rsid w:val="008A1394"/>
    <w:rsid w:val="008A13DA"/>
    <w:rsid w:val="008A15E0"/>
    <w:rsid w:val="008A1714"/>
    <w:rsid w:val="008A1930"/>
    <w:rsid w:val="008A1944"/>
    <w:rsid w:val="008A19F5"/>
    <w:rsid w:val="008A1E3E"/>
    <w:rsid w:val="008A1EB8"/>
    <w:rsid w:val="008A1EED"/>
    <w:rsid w:val="008A2168"/>
    <w:rsid w:val="008A224A"/>
    <w:rsid w:val="008A2701"/>
    <w:rsid w:val="008A27B2"/>
    <w:rsid w:val="008A28AF"/>
    <w:rsid w:val="008A2A7F"/>
    <w:rsid w:val="008A2CB4"/>
    <w:rsid w:val="008A30E0"/>
    <w:rsid w:val="008A33B6"/>
    <w:rsid w:val="008A3ADF"/>
    <w:rsid w:val="008A4577"/>
    <w:rsid w:val="008A46F2"/>
    <w:rsid w:val="008A4C71"/>
    <w:rsid w:val="008A5331"/>
    <w:rsid w:val="008A5E55"/>
    <w:rsid w:val="008A6263"/>
    <w:rsid w:val="008A62C8"/>
    <w:rsid w:val="008A63F6"/>
    <w:rsid w:val="008A6441"/>
    <w:rsid w:val="008A64E6"/>
    <w:rsid w:val="008A6973"/>
    <w:rsid w:val="008A6BAB"/>
    <w:rsid w:val="008A6C9D"/>
    <w:rsid w:val="008A6F6F"/>
    <w:rsid w:val="008A7873"/>
    <w:rsid w:val="008A7C56"/>
    <w:rsid w:val="008A7D3B"/>
    <w:rsid w:val="008A7DE5"/>
    <w:rsid w:val="008B03AE"/>
    <w:rsid w:val="008B0D15"/>
    <w:rsid w:val="008B0EA4"/>
    <w:rsid w:val="008B0F95"/>
    <w:rsid w:val="008B1243"/>
    <w:rsid w:val="008B1B69"/>
    <w:rsid w:val="008B1ED0"/>
    <w:rsid w:val="008B1F2C"/>
    <w:rsid w:val="008B264B"/>
    <w:rsid w:val="008B272E"/>
    <w:rsid w:val="008B2893"/>
    <w:rsid w:val="008B290E"/>
    <w:rsid w:val="008B2B0E"/>
    <w:rsid w:val="008B2E55"/>
    <w:rsid w:val="008B2EDB"/>
    <w:rsid w:val="008B3245"/>
    <w:rsid w:val="008B356B"/>
    <w:rsid w:val="008B3646"/>
    <w:rsid w:val="008B389E"/>
    <w:rsid w:val="008B3A5F"/>
    <w:rsid w:val="008B3CB3"/>
    <w:rsid w:val="008B3D0A"/>
    <w:rsid w:val="008B3EA8"/>
    <w:rsid w:val="008B401F"/>
    <w:rsid w:val="008B403B"/>
    <w:rsid w:val="008B42B2"/>
    <w:rsid w:val="008B45F7"/>
    <w:rsid w:val="008B464A"/>
    <w:rsid w:val="008B49E8"/>
    <w:rsid w:val="008B4BC1"/>
    <w:rsid w:val="008B4E90"/>
    <w:rsid w:val="008B4E9B"/>
    <w:rsid w:val="008B504E"/>
    <w:rsid w:val="008B51ED"/>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90D"/>
    <w:rsid w:val="008B7B1D"/>
    <w:rsid w:val="008B7B21"/>
    <w:rsid w:val="008B7EDC"/>
    <w:rsid w:val="008B7F87"/>
    <w:rsid w:val="008C01C9"/>
    <w:rsid w:val="008C03A9"/>
    <w:rsid w:val="008C0509"/>
    <w:rsid w:val="008C069E"/>
    <w:rsid w:val="008C07ED"/>
    <w:rsid w:val="008C0982"/>
    <w:rsid w:val="008C09AE"/>
    <w:rsid w:val="008C1066"/>
    <w:rsid w:val="008C10DA"/>
    <w:rsid w:val="008C13A4"/>
    <w:rsid w:val="008C1D7A"/>
    <w:rsid w:val="008C2045"/>
    <w:rsid w:val="008C22B2"/>
    <w:rsid w:val="008C23A2"/>
    <w:rsid w:val="008C2FD0"/>
    <w:rsid w:val="008C3102"/>
    <w:rsid w:val="008C32B1"/>
    <w:rsid w:val="008C3631"/>
    <w:rsid w:val="008C38C0"/>
    <w:rsid w:val="008C3A6C"/>
    <w:rsid w:val="008C3C74"/>
    <w:rsid w:val="008C3C7E"/>
    <w:rsid w:val="008C41D8"/>
    <w:rsid w:val="008C44DA"/>
    <w:rsid w:val="008C48B5"/>
    <w:rsid w:val="008C4C09"/>
    <w:rsid w:val="008C4C81"/>
    <w:rsid w:val="008C4C8D"/>
    <w:rsid w:val="008C4D7E"/>
    <w:rsid w:val="008C4E38"/>
    <w:rsid w:val="008C5028"/>
    <w:rsid w:val="008C5070"/>
    <w:rsid w:val="008C5208"/>
    <w:rsid w:val="008C530E"/>
    <w:rsid w:val="008C5317"/>
    <w:rsid w:val="008C5331"/>
    <w:rsid w:val="008C54C6"/>
    <w:rsid w:val="008C54D9"/>
    <w:rsid w:val="008C5B70"/>
    <w:rsid w:val="008C5BDA"/>
    <w:rsid w:val="008C5C72"/>
    <w:rsid w:val="008C5CF6"/>
    <w:rsid w:val="008C5DF9"/>
    <w:rsid w:val="008C662D"/>
    <w:rsid w:val="008C6760"/>
    <w:rsid w:val="008C698C"/>
    <w:rsid w:val="008C6ADA"/>
    <w:rsid w:val="008C6BC4"/>
    <w:rsid w:val="008C7629"/>
    <w:rsid w:val="008C7A96"/>
    <w:rsid w:val="008C7B3D"/>
    <w:rsid w:val="008C7B98"/>
    <w:rsid w:val="008D0275"/>
    <w:rsid w:val="008D02CD"/>
    <w:rsid w:val="008D05D9"/>
    <w:rsid w:val="008D0890"/>
    <w:rsid w:val="008D0B4D"/>
    <w:rsid w:val="008D11C5"/>
    <w:rsid w:val="008D1AFD"/>
    <w:rsid w:val="008D1DC4"/>
    <w:rsid w:val="008D1FDB"/>
    <w:rsid w:val="008D207A"/>
    <w:rsid w:val="008D2377"/>
    <w:rsid w:val="008D23C6"/>
    <w:rsid w:val="008D2762"/>
    <w:rsid w:val="008D2C3F"/>
    <w:rsid w:val="008D30BB"/>
    <w:rsid w:val="008D31F1"/>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A8B"/>
    <w:rsid w:val="008E0E52"/>
    <w:rsid w:val="008E0FB1"/>
    <w:rsid w:val="008E1130"/>
    <w:rsid w:val="008E1302"/>
    <w:rsid w:val="008E1379"/>
    <w:rsid w:val="008E1511"/>
    <w:rsid w:val="008E1539"/>
    <w:rsid w:val="008E1C0A"/>
    <w:rsid w:val="008E1EDA"/>
    <w:rsid w:val="008E2080"/>
    <w:rsid w:val="008E2095"/>
    <w:rsid w:val="008E2428"/>
    <w:rsid w:val="008E2C29"/>
    <w:rsid w:val="008E301A"/>
    <w:rsid w:val="008E312C"/>
    <w:rsid w:val="008E3533"/>
    <w:rsid w:val="008E35AB"/>
    <w:rsid w:val="008E381B"/>
    <w:rsid w:val="008E3D59"/>
    <w:rsid w:val="008E4056"/>
    <w:rsid w:val="008E4318"/>
    <w:rsid w:val="008E4558"/>
    <w:rsid w:val="008E4BF6"/>
    <w:rsid w:val="008E51F4"/>
    <w:rsid w:val="008E59F0"/>
    <w:rsid w:val="008E5C71"/>
    <w:rsid w:val="008E5F1E"/>
    <w:rsid w:val="008E6129"/>
    <w:rsid w:val="008E6247"/>
    <w:rsid w:val="008E673F"/>
    <w:rsid w:val="008E6F8F"/>
    <w:rsid w:val="008E7231"/>
    <w:rsid w:val="008E742E"/>
    <w:rsid w:val="008E7590"/>
    <w:rsid w:val="008E7E67"/>
    <w:rsid w:val="008E7FF2"/>
    <w:rsid w:val="008F009E"/>
    <w:rsid w:val="008F03A9"/>
    <w:rsid w:val="008F03FE"/>
    <w:rsid w:val="008F040D"/>
    <w:rsid w:val="008F045B"/>
    <w:rsid w:val="008F05D8"/>
    <w:rsid w:val="008F0600"/>
    <w:rsid w:val="008F06A6"/>
    <w:rsid w:val="008F088C"/>
    <w:rsid w:val="008F092E"/>
    <w:rsid w:val="008F0BE9"/>
    <w:rsid w:val="008F0DDC"/>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30BF"/>
    <w:rsid w:val="008F33AA"/>
    <w:rsid w:val="008F38FD"/>
    <w:rsid w:val="008F3F43"/>
    <w:rsid w:val="008F4524"/>
    <w:rsid w:val="008F455D"/>
    <w:rsid w:val="008F4980"/>
    <w:rsid w:val="008F4A54"/>
    <w:rsid w:val="008F4F13"/>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746"/>
    <w:rsid w:val="008F7C46"/>
    <w:rsid w:val="008F7FDC"/>
    <w:rsid w:val="009000D4"/>
    <w:rsid w:val="0090021D"/>
    <w:rsid w:val="0090023D"/>
    <w:rsid w:val="00900273"/>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705"/>
    <w:rsid w:val="00902AE3"/>
    <w:rsid w:val="00902AE8"/>
    <w:rsid w:val="00902E33"/>
    <w:rsid w:val="00902F18"/>
    <w:rsid w:val="009030CE"/>
    <w:rsid w:val="00903179"/>
    <w:rsid w:val="00903363"/>
    <w:rsid w:val="009037B5"/>
    <w:rsid w:val="00903D25"/>
    <w:rsid w:val="00903EB4"/>
    <w:rsid w:val="00903EC0"/>
    <w:rsid w:val="009044D9"/>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239"/>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EB5"/>
    <w:rsid w:val="00911EE3"/>
    <w:rsid w:val="00912095"/>
    <w:rsid w:val="009120B8"/>
    <w:rsid w:val="00912569"/>
    <w:rsid w:val="00912BBC"/>
    <w:rsid w:val="00912FC2"/>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159"/>
    <w:rsid w:val="0091532A"/>
    <w:rsid w:val="00915401"/>
    <w:rsid w:val="00915511"/>
    <w:rsid w:val="009155A4"/>
    <w:rsid w:val="00915959"/>
    <w:rsid w:val="009159CA"/>
    <w:rsid w:val="00915C20"/>
    <w:rsid w:val="00915CAD"/>
    <w:rsid w:val="00915EF2"/>
    <w:rsid w:val="0091601B"/>
    <w:rsid w:val="00916363"/>
    <w:rsid w:val="00916580"/>
    <w:rsid w:val="009165C8"/>
    <w:rsid w:val="009167A6"/>
    <w:rsid w:val="009168D9"/>
    <w:rsid w:val="009170B8"/>
    <w:rsid w:val="009172B1"/>
    <w:rsid w:val="0091743F"/>
    <w:rsid w:val="00917A2C"/>
    <w:rsid w:val="00917F55"/>
    <w:rsid w:val="009205CD"/>
    <w:rsid w:val="00920AE6"/>
    <w:rsid w:val="00920B21"/>
    <w:rsid w:val="00920B63"/>
    <w:rsid w:val="00920DC6"/>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2A"/>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D40"/>
    <w:rsid w:val="00925E62"/>
    <w:rsid w:val="00925F3D"/>
    <w:rsid w:val="009260F2"/>
    <w:rsid w:val="009265B1"/>
    <w:rsid w:val="00926A1C"/>
    <w:rsid w:val="00926A4F"/>
    <w:rsid w:val="00926C53"/>
    <w:rsid w:val="00926CF6"/>
    <w:rsid w:val="00926D5A"/>
    <w:rsid w:val="00926D6D"/>
    <w:rsid w:val="00926EC6"/>
    <w:rsid w:val="00926FE4"/>
    <w:rsid w:val="00927490"/>
    <w:rsid w:val="0092756C"/>
    <w:rsid w:val="009276D0"/>
    <w:rsid w:val="00927886"/>
    <w:rsid w:val="00927BFC"/>
    <w:rsid w:val="00927CED"/>
    <w:rsid w:val="00927D06"/>
    <w:rsid w:val="009301A4"/>
    <w:rsid w:val="0093037C"/>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241"/>
    <w:rsid w:val="0093230B"/>
    <w:rsid w:val="00932638"/>
    <w:rsid w:val="00932822"/>
    <w:rsid w:val="00932873"/>
    <w:rsid w:val="00932A6B"/>
    <w:rsid w:val="00932C6B"/>
    <w:rsid w:val="00932CD1"/>
    <w:rsid w:val="009333B3"/>
    <w:rsid w:val="00933520"/>
    <w:rsid w:val="00933542"/>
    <w:rsid w:val="00933801"/>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CAD"/>
    <w:rsid w:val="00936E29"/>
    <w:rsid w:val="00936FC1"/>
    <w:rsid w:val="009371A0"/>
    <w:rsid w:val="0093763B"/>
    <w:rsid w:val="009379C5"/>
    <w:rsid w:val="00937F58"/>
    <w:rsid w:val="00940048"/>
    <w:rsid w:val="00940195"/>
    <w:rsid w:val="009401D3"/>
    <w:rsid w:val="009402F9"/>
    <w:rsid w:val="00940474"/>
    <w:rsid w:val="009404C8"/>
    <w:rsid w:val="00940589"/>
    <w:rsid w:val="00940FF1"/>
    <w:rsid w:val="009410EA"/>
    <w:rsid w:val="0094137D"/>
    <w:rsid w:val="009416AD"/>
    <w:rsid w:val="009417C0"/>
    <w:rsid w:val="009417D0"/>
    <w:rsid w:val="00941E9A"/>
    <w:rsid w:val="009421AA"/>
    <w:rsid w:val="009426F8"/>
    <w:rsid w:val="00942790"/>
    <w:rsid w:val="009428C1"/>
    <w:rsid w:val="009428CB"/>
    <w:rsid w:val="009428E7"/>
    <w:rsid w:val="00942E2B"/>
    <w:rsid w:val="0094347B"/>
    <w:rsid w:val="0094347F"/>
    <w:rsid w:val="00943C09"/>
    <w:rsid w:val="00944444"/>
    <w:rsid w:val="00944623"/>
    <w:rsid w:val="0094476A"/>
    <w:rsid w:val="00944772"/>
    <w:rsid w:val="00945279"/>
    <w:rsid w:val="00945424"/>
    <w:rsid w:val="00945517"/>
    <w:rsid w:val="0094552F"/>
    <w:rsid w:val="00945D58"/>
    <w:rsid w:val="00945EB9"/>
    <w:rsid w:val="0094641F"/>
    <w:rsid w:val="00946B14"/>
    <w:rsid w:val="00946BFC"/>
    <w:rsid w:val="00946C5A"/>
    <w:rsid w:val="00946E47"/>
    <w:rsid w:val="009470D1"/>
    <w:rsid w:val="0094723B"/>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211"/>
    <w:rsid w:val="00952396"/>
    <w:rsid w:val="009523C7"/>
    <w:rsid w:val="009526C6"/>
    <w:rsid w:val="00952AEA"/>
    <w:rsid w:val="00952B93"/>
    <w:rsid w:val="00952C60"/>
    <w:rsid w:val="00952D75"/>
    <w:rsid w:val="00952DF5"/>
    <w:rsid w:val="00952EAF"/>
    <w:rsid w:val="00952F85"/>
    <w:rsid w:val="00953647"/>
    <w:rsid w:val="009536E5"/>
    <w:rsid w:val="00953893"/>
    <w:rsid w:val="00953A54"/>
    <w:rsid w:val="0095433E"/>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500"/>
    <w:rsid w:val="009576CD"/>
    <w:rsid w:val="00957869"/>
    <w:rsid w:val="00957B5B"/>
    <w:rsid w:val="009604F8"/>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4C8D"/>
    <w:rsid w:val="00965463"/>
    <w:rsid w:val="009655F8"/>
    <w:rsid w:val="00965601"/>
    <w:rsid w:val="009656C5"/>
    <w:rsid w:val="00965DC9"/>
    <w:rsid w:val="00965EC2"/>
    <w:rsid w:val="009660E8"/>
    <w:rsid w:val="00966338"/>
    <w:rsid w:val="00966431"/>
    <w:rsid w:val="00966E39"/>
    <w:rsid w:val="009670F9"/>
    <w:rsid w:val="0096748A"/>
    <w:rsid w:val="00967746"/>
    <w:rsid w:val="00967A57"/>
    <w:rsid w:val="00967DF8"/>
    <w:rsid w:val="00970040"/>
    <w:rsid w:val="009703D5"/>
    <w:rsid w:val="009704B3"/>
    <w:rsid w:val="009704EF"/>
    <w:rsid w:val="00970812"/>
    <w:rsid w:val="0097092B"/>
    <w:rsid w:val="00970A61"/>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02D"/>
    <w:rsid w:val="00980212"/>
    <w:rsid w:val="00980455"/>
    <w:rsid w:val="009804A8"/>
    <w:rsid w:val="00980506"/>
    <w:rsid w:val="0098076D"/>
    <w:rsid w:val="00980BF8"/>
    <w:rsid w:val="00980F46"/>
    <w:rsid w:val="00980FF9"/>
    <w:rsid w:val="009818F6"/>
    <w:rsid w:val="00981919"/>
    <w:rsid w:val="00981D41"/>
    <w:rsid w:val="00981E6F"/>
    <w:rsid w:val="00981FB8"/>
    <w:rsid w:val="009820A3"/>
    <w:rsid w:val="0098211B"/>
    <w:rsid w:val="00982448"/>
    <w:rsid w:val="009828ED"/>
    <w:rsid w:val="00982A53"/>
    <w:rsid w:val="00982A59"/>
    <w:rsid w:val="00982B6C"/>
    <w:rsid w:val="00982C49"/>
    <w:rsid w:val="009831CC"/>
    <w:rsid w:val="00983229"/>
    <w:rsid w:val="009832C4"/>
    <w:rsid w:val="00983378"/>
    <w:rsid w:val="009833C7"/>
    <w:rsid w:val="009834D3"/>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4FC8"/>
    <w:rsid w:val="00984FDC"/>
    <w:rsid w:val="009856A0"/>
    <w:rsid w:val="0098574A"/>
    <w:rsid w:val="00985796"/>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0E3"/>
    <w:rsid w:val="009912F9"/>
    <w:rsid w:val="00991462"/>
    <w:rsid w:val="009915D4"/>
    <w:rsid w:val="0099175F"/>
    <w:rsid w:val="009917E1"/>
    <w:rsid w:val="00991C35"/>
    <w:rsid w:val="00991E66"/>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5EF"/>
    <w:rsid w:val="00997610"/>
    <w:rsid w:val="00997A3A"/>
    <w:rsid w:val="009A04C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8B3"/>
    <w:rsid w:val="009A2A73"/>
    <w:rsid w:val="009A36ED"/>
    <w:rsid w:val="009A373F"/>
    <w:rsid w:val="009A376A"/>
    <w:rsid w:val="009A38B2"/>
    <w:rsid w:val="009A3A88"/>
    <w:rsid w:val="009A3B13"/>
    <w:rsid w:val="009A3D99"/>
    <w:rsid w:val="009A42F0"/>
    <w:rsid w:val="009A43D3"/>
    <w:rsid w:val="009A4601"/>
    <w:rsid w:val="009A4651"/>
    <w:rsid w:val="009A48D6"/>
    <w:rsid w:val="009A49A2"/>
    <w:rsid w:val="009A4C42"/>
    <w:rsid w:val="009A4D02"/>
    <w:rsid w:val="009A5305"/>
    <w:rsid w:val="009A5360"/>
    <w:rsid w:val="009A58B5"/>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3F3"/>
    <w:rsid w:val="009B167C"/>
    <w:rsid w:val="009B167F"/>
    <w:rsid w:val="009B1759"/>
    <w:rsid w:val="009B17EC"/>
    <w:rsid w:val="009B19BD"/>
    <w:rsid w:val="009B204C"/>
    <w:rsid w:val="009B233A"/>
    <w:rsid w:val="009B2757"/>
    <w:rsid w:val="009B2851"/>
    <w:rsid w:val="009B2BC0"/>
    <w:rsid w:val="009B2C30"/>
    <w:rsid w:val="009B2DD8"/>
    <w:rsid w:val="009B2DFB"/>
    <w:rsid w:val="009B2F9A"/>
    <w:rsid w:val="009B368B"/>
    <w:rsid w:val="009B37FF"/>
    <w:rsid w:val="009B3E45"/>
    <w:rsid w:val="009B40D9"/>
    <w:rsid w:val="009B422B"/>
    <w:rsid w:val="009B464E"/>
    <w:rsid w:val="009B4740"/>
    <w:rsid w:val="009B48FB"/>
    <w:rsid w:val="009B49AD"/>
    <w:rsid w:val="009B4D50"/>
    <w:rsid w:val="009B4F55"/>
    <w:rsid w:val="009B4F61"/>
    <w:rsid w:val="009B55C0"/>
    <w:rsid w:val="009B571F"/>
    <w:rsid w:val="009B58D1"/>
    <w:rsid w:val="009B59B0"/>
    <w:rsid w:val="009B5D1A"/>
    <w:rsid w:val="009B628F"/>
    <w:rsid w:val="009B6292"/>
    <w:rsid w:val="009B64EF"/>
    <w:rsid w:val="009B6573"/>
    <w:rsid w:val="009B660A"/>
    <w:rsid w:val="009B677E"/>
    <w:rsid w:val="009B68A4"/>
    <w:rsid w:val="009B69BB"/>
    <w:rsid w:val="009B69F8"/>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92A"/>
    <w:rsid w:val="009C1C2C"/>
    <w:rsid w:val="009C1FE0"/>
    <w:rsid w:val="009C21E8"/>
    <w:rsid w:val="009C24E5"/>
    <w:rsid w:val="009C2720"/>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4D3"/>
    <w:rsid w:val="009C6595"/>
    <w:rsid w:val="009C67FD"/>
    <w:rsid w:val="009C68AA"/>
    <w:rsid w:val="009C6915"/>
    <w:rsid w:val="009C6BA1"/>
    <w:rsid w:val="009C713D"/>
    <w:rsid w:val="009C722F"/>
    <w:rsid w:val="009C7280"/>
    <w:rsid w:val="009C75C0"/>
    <w:rsid w:val="009C760D"/>
    <w:rsid w:val="009C769F"/>
    <w:rsid w:val="009C7811"/>
    <w:rsid w:val="009C7D4F"/>
    <w:rsid w:val="009C7D62"/>
    <w:rsid w:val="009C7F21"/>
    <w:rsid w:val="009C7F7C"/>
    <w:rsid w:val="009D09E5"/>
    <w:rsid w:val="009D12C6"/>
    <w:rsid w:val="009D15EC"/>
    <w:rsid w:val="009D1AB9"/>
    <w:rsid w:val="009D22A8"/>
    <w:rsid w:val="009D26D8"/>
    <w:rsid w:val="009D27D6"/>
    <w:rsid w:val="009D2D1C"/>
    <w:rsid w:val="009D30E7"/>
    <w:rsid w:val="009D3145"/>
    <w:rsid w:val="009D3231"/>
    <w:rsid w:val="009D33C7"/>
    <w:rsid w:val="009D3489"/>
    <w:rsid w:val="009D3E19"/>
    <w:rsid w:val="009D3F14"/>
    <w:rsid w:val="009D4216"/>
    <w:rsid w:val="009D43F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A9B"/>
    <w:rsid w:val="009D7B16"/>
    <w:rsid w:val="009E0420"/>
    <w:rsid w:val="009E04E2"/>
    <w:rsid w:val="009E0656"/>
    <w:rsid w:val="009E0980"/>
    <w:rsid w:val="009E09BD"/>
    <w:rsid w:val="009E0B89"/>
    <w:rsid w:val="009E0CC9"/>
    <w:rsid w:val="009E0FAF"/>
    <w:rsid w:val="009E14D0"/>
    <w:rsid w:val="009E17F3"/>
    <w:rsid w:val="009E18E9"/>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4CD7"/>
    <w:rsid w:val="009E501E"/>
    <w:rsid w:val="009E54BF"/>
    <w:rsid w:val="009E552F"/>
    <w:rsid w:val="009E5544"/>
    <w:rsid w:val="009E557B"/>
    <w:rsid w:val="009E55A0"/>
    <w:rsid w:val="009E55FB"/>
    <w:rsid w:val="009E5FD9"/>
    <w:rsid w:val="009E5FE9"/>
    <w:rsid w:val="009E60D2"/>
    <w:rsid w:val="009E621B"/>
    <w:rsid w:val="009E6334"/>
    <w:rsid w:val="009E65F9"/>
    <w:rsid w:val="009E6DDC"/>
    <w:rsid w:val="009E7198"/>
    <w:rsid w:val="009E76BC"/>
    <w:rsid w:val="009E7F1B"/>
    <w:rsid w:val="009F0021"/>
    <w:rsid w:val="009F0395"/>
    <w:rsid w:val="009F0416"/>
    <w:rsid w:val="009F04B5"/>
    <w:rsid w:val="009F08C1"/>
    <w:rsid w:val="009F0F59"/>
    <w:rsid w:val="009F1107"/>
    <w:rsid w:val="009F1328"/>
    <w:rsid w:val="009F1385"/>
    <w:rsid w:val="009F1467"/>
    <w:rsid w:val="009F15D5"/>
    <w:rsid w:val="009F1810"/>
    <w:rsid w:val="009F1997"/>
    <w:rsid w:val="009F1E72"/>
    <w:rsid w:val="009F230A"/>
    <w:rsid w:val="009F237A"/>
    <w:rsid w:val="009F244A"/>
    <w:rsid w:val="009F275E"/>
    <w:rsid w:val="009F3311"/>
    <w:rsid w:val="009F35D5"/>
    <w:rsid w:val="009F3702"/>
    <w:rsid w:val="009F3796"/>
    <w:rsid w:val="009F39DC"/>
    <w:rsid w:val="009F3A22"/>
    <w:rsid w:val="009F3C2A"/>
    <w:rsid w:val="009F3D4E"/>
    <w:rsid w:val="009F40FF"/>
    <w:rsid w:val="009F42DB"/>
    <w:rsid w:val="009F4335"/>
    <w:rsid w:val="009F4629"/>
    <w:rsid w:val="009F47D0"/>
    <w:rsid w:val="009F4A2C"/>
    <w:rsid w:val="009F4A33"/>
    <w:rsid w:val="009F55FC"/>
    <w:rsid w:val="009F570C"/>
    <w:rsid w:val="009F5F77"/>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9F7A60"/>
    <w:rsid w:val="00A00189"/>
    <w:rsid w:val="00A00285"/>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07F"/>
    <w:rsid w:val="00A0427F"/>
    <w:rsid w:val="00A0491C"/>
    <w:rsid w:val="00A04EEE"/>
    <w:rsid w:val="00A04F5A"/>
    <w:rsid w:val="00A04F78"/>
    <w:rsid w:val="00A05510"/>
    <w:rsid w:val="00A05543"/>
    <w:rsid w:val="00A055BF"/>
    <w:rsid w:val="00A05CA3"/>
    <w:rsid w:val="00A05E47"/>
    <w:rsid w:val="00A060CE"/>
    <w:rsid w:val="00A066C6"/>
    <w:rsid w:val="00A0728D"/>
    <w:rsid w:val="00A073AC"/>
    <w:rsid w:val="00A07416"/>
    <w:rsid w:val="00A0758F"/>
    <w:rsid w:val="00A07DFB"/>
    <w:rsid w:val="00A102EE"/>
    <w:rsid w:val="00A10340"/>
    <w:rsid w:val="00A103F1"/>
    <w:rsid w:val="00A10D63"/>
    <w:rsid w:val="00A10F46"/>
    <w:rsid w:val="00A116E1"/>
    <w:rsid w:val="00A117D9"/>
    <w:rsid w:val="00A11ADE"/>
    <w:rsid w:val="00A120F4"/>
    <w:rsid w:val="00A1219C"/>
    <w:rsid w:val="00A126CD"/>
    <w:rsid w:val="00A127F1"/>
    <w:rsid w:val="00A12AA6"/>
    <w:rsid w:val="00A12AE9"/>
    <w:rsid w:val="00A12F05"/>
    <w:rsid w:val="00A1358F"/>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190"/>
    <w:rsid w:val="00A1640E"/>
    <w:rsid w:val="00A16647"/>
    <w:rsid w:val="00A16911"/>
    <w:rsid w:val="00A16AE1"/>
    <w:rsid w:val="00A17013"/>
    <w:rsid w:val="00A170D3"/>
    <w:rsid w:val="00A1737D"/>
    <w:rsid w:val="00A179C1"/>
    <w:rsid w:val="00A17B57"/>
    <w:rsid w:val="00A17CE5"/>
    <w:rsid w:val="00A2032F"/>
    <w:rsid w:val="00A20617"/>
    <w:rsid w:val="00A20926"/>
    <w:rsid w:val="00A20D28"/>
    <w:rsid w:val="00A20DC9"/>
    <w:rsid w:val="00A20E7E"/>
    <w:rsid w:val="00A20FB3"/>
    <w:rsid w:val="00A21046"/>
    <w:rsid w:val="00A2156C"/>
    <w:rsid w:val="00A21850"/>
    <w:rsid w:val="00A21907"/>
    <w:rsid w:val="00A21BD7"/>
    <w:rsid w:val="00A21BE5"/>
    <w:rsid w:val="00A21EEF"/>
    <w:rsid w:val="00A21F16"/>
    <w:rsid w:val="00A2213F"/>
    <w:rsid w:val="00A222AD"/>
    <w:rsid w:val="00A22333"/>
    <w:rsid w:val="00A2240D"/>
    <w:rsid w:val="00A2271A"/>
    <w:rsid w:val="00A22865"/>
    <w:rsid w:val="00A22B40"/>
    <w:rsid w:val="00A22F3B"/>
    <w:rsid w:val="00A22F45"/>
    <w:rsid w:val="00A22F4F"/>
    <w:rsid w:val="00A235BD"/>
    <w:rsid w:val="00A23799"/>
    <w:rsid w:val="00A237C2"/>
    <w:rsid w:val="00A2389E"/>
    <w:rsid w:val="00A23945"/>
    <w:rsid w:val="00A23D27"/>
    <w:rsid w:val="00A23EB5"/>
    <w:rsid w:val="00A243AD"/>
    <w:rsid w:val="00A24673"/>
    <w:rsid w:val="00A248FC"/>
    <w:rsid w:val="00A24CAA"/>
    <w:rsid w:val="00A24EF0"/>
    <w:rsid w:val="00A24EF6"/>
    <w:rsid w:val="00A25584"/>
    <w:rsid w:val="00A25AE9"/>
    <w:rsid w:val="00A26109"/>
    <w:rsid w:val="00A2621E"/>
    <w:rsid w:val="00A26BCA"/>
    <w:rsid w:val="00A26E70"/>
    <w:rsid w:val="00A26E81"/>
    <w:rsid w:val="00A27227"/>
    <w:rsid w:val="00A2732D"/>
    <w:rsid w:val="00A276B7"/>
    <w:rsid w:val="00A277BD"/>
    <w:rsid w:val="00A2794D"/>
    <w:rsid w:val="00A27A6E"/>
    <w:rsid w:val="00A27B92"/>
    <w:rsid w:val="00A27F01"/>
    <w:rsid w:val="00A30045"/>
    <w:rsid w:val="00A302FE"/>
    <w:rsid w:val="00A30370"/>
    <w:rsid w:val="00A3037E"/>
    <w:rsid w:val="00A30A96"/>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61"/>
    <w:rsid w:val="00A330D8"/>
    <w:rsid w:val="00A33226"/>
    <w:rsid w:val="00A333D4"/>
    <w:rsid w:val="00A33619"/>
    <w:rsid w:val="00A338BD"/>
    <w:rsid w:val="00A33909"/>
    <w:rsid w:val="00A33A1E"/>
    <w:rsid w:val="00A33AB1"/>
    <w:rsid w:val="00A33B09"/>
    <w:rsid w:val="00A33B39"/>
    <w:rsid w:val="00A341F8"/>
    <w:rsid w:val="00A34CA6"/>
    <w:rsid w:val="00A35285"/>
    <w:rsid w:val="00A3533A"/>
    <w:rsid w:val="00A3551B"/>
    <w:rsid w:val="00A3556E"/>
    <w:rsid w:val="00A35CB0"/>
    <w:rsid w:val="00A35DAF"/>
    <w:rsid w:val="00A35E11"/>
    <w:rsid w:val="00A3610C"/>
    <w:rsid w:val="00A361DD"/>
    <w:rsid w:val="00A36564"/>
    <w:rsid w:val="00A36601"/>
    <w:rsid w:val="00A36603"/>
    <w:rsid w:val="00A3680C"/>
    <w:rsid w:val="00A368EC"/>
    <w:rsid w:val="00A368FA"/>
    <w:rsid w:val="00A36D0C"/>
    <w:rsid w:val="00A36FC4"/>
    <w:rsid w:val="00A3701A"/>
    <w:rsid w:val="00A37083"/>
    <w:rsid w:val="00A37836"/>
    <w:rsid w:val="00A37889"/>
    <w:rsid w:val="00A379A8"/>
    <w:rsid w:val="00A37B5D"/>
    <w:rsid w:val="00A37E38"/>
    <w:rsid w:val="00A40E1A"/>
    <w:rsid w:val="00A40F97"/>
    <w:rsid w:val="00A415D4"/>
    <w:rsid w:val="00A41882"/>
    <w:rsid w:val="00A418DA"/>
    <w:rsid w:val="00A41984"/>
    <w:rsid w:val="00A42271"/>
    <w:rsid w:val="00A4284A"/>
    <w:rsid w:val="00A42989"/>
    <w:rsid w:val="00A429AA"/>
    <w:rsid w:val="00A42A43"/>
    <w:rsid w:val="00A42AF1"/>
    <w:rsid w:val="00A42F6C"/>
    <w:rsid w:val="00A43127"/>
    <w:rsid w:val="00A431F8"/>
    <w:rsid w:val="00A43200"/>
    <w:rsid w:val="00A4391F"/>
    <w:rsid w:val="00A43B47"/>
    <w:rsid w:val="00A43F03"/>
    <w:rsid w:val="00A43F07"/>
    <w:rsid w:val="00A4431D"/>
    <w:rsid w:val="00A44540"/>
    <w:rsid w:val="00A451C6"/>
    <w:rsid w:val="00A45776"/>
    <w:rsid w:val="00A45A22"/>
    <w:rsid w:val="00A45EBD"/>
    <w:rsid w:val="00A45F74"/>
    <w:rsid w:val="00A46200"/>
    <w:rsid w:val="00A462D4"/>
    <w:rsid w:val="00A4640B"/>
    <w:rsid w:val="00A46C7D"/>
    <w:rsid w:val="00A46CA0"/>
    <w:rsid w:val="00A4707B"/>
    <w:rsid w:val="00A4718F"/>
    <w:rsid w:val="00A471D7"/>
    <w:rsid w:val="00A4745D"/>
    <w:rsid w:val="00A47635"/>
    <w:rsid w:val="00A478D7"/>
    <w:rsid w:val="00A47D38"/>
    <w:rsid w:val="00A47F0F"/>
    <w:rsid w:val="00A47F10"/>
    <w:rsid w:val="00A50607"/>
    <w:rsid w:val="00A507D4"/>
    <w:rsid w:val="00A5080A"/>
    <w:rsid w:val="00A50898"/>
    <w:rsid w:val="00A50A2C"/>
    <w:rsid w:val="00A50C54"/>
    <w:rsid w:val="00A50FAE"/>
    <w:rsid w:val="00A5161B"/>
    <w:rsid w:val="00A51BFF"/>
    <w:rsid w:val="00A51D95"/>
    <w:rsid w:val="00A51F3F"/>
    <w:rsid w:val="00A520E1"/>
    <w:rsid w:val="00A52365"/>
    <w:rsid w:val="00A526FD"/>
    <w:rsid w:val="00A52AB5"/>
    <w:rsid w:val="00A52DCA"/>
    <w:rsid w:val="00A52DD9"/>
    <w:rsid w:val="00A53697"/>
    <w:rsid w:val="00A53A02"/>
    <w:rsid w:val="00A5416F"/>
    <w:rsid w:val="00A54576"/>
    <w:rsid w:val="00A545ED"/>
    <w:rsid w:val="00A547A3"/>
    <w:rsid w:val="00A54969"/>
    <w:rsid w:val="00A54B90"/>
    <w:rsid w:val="00A54C66"/>
    <w:rsid w:val="00A54E1A"/>
    <w:rsid w:val="00A5548F"/>
    <w:rsid w:val="00A55648"/>
    <w:rsid w:val="00A55AB3"/>
    <w:rsid w:val="00A55C0E"/>
    <w:rsid w:val="00A5606A"/>
    <w:rsid w:val="00A561EB"/>
    <w:rsid w:val="00A56343"/>
    <w:rsid w:val="00A567AE"/>
    <w:rsid w:val="00A56992"/>
    <w:rsid w:val="00A56DCF"/>
    <w:rsid w:val="00A56F5C"/>
    <w:rsid w:val="00A57136"/>
    <w:rsid w:val="00A57436"/>
    <w:rsid w:val="00A57C83"/>
    <w:rsid w:val="00A57D24"/>
    <w:rsid w:val="00A6041B"/>
    <w:rsid w:val="00A60596"/>
    <w:rsid w:val="00A6067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15"/>
    <w:rsid w:val="00A63193"/>
    <w:rsid w:val="00A632B9"/>
    <w:rsid w:val="00A63637"/>
    <w:rsid w:val="00A639D5"/>
    <w:rsid w:val="00A639DE"/>
    <w:rsid w:val="00A63AD1"/>
    <w:rsid w:val="00A63EAA"/>
    <w:rsid w:val="00A640BA"/>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23"/>
    <w:rsid w:val="00A7399B"/>
    <w:rsid w:val="00A73B63"/>
    <w:rsid w:val="00A73C80"/>
    <w:rsid w:val="00A73CC6"/>
    <w:rsid w:val="00A73F8B"/>
    <w:rsid w:val="00A744A5"/>
    <w:rsid w:val="00A7457C"/>
    <w:rsid w:val="00A745F2"/>
    <w:rsid w:val="00A74906"/>
    <w:rsid w:val="00A74A1D"/>
    <w:rsid w:val="00A7513D"/>
    <w:rsid w:val="00A75151"/>
    <w:rsid w:val="00A751E4"/>
    <w:rsid w:val="00A75440"/>
    <w:rsid w:val="00A75696"/>
    <w:rsid w:val="00A756F4"/>
    <w:rsid w:val="00A75825"/>
    <w:rsid w:val="00A758B8"/>
    <w:rsid w:val="00A75A36"/>
    <w:rsid w:val="00A75A45"/>
    <w:rsid w:val="00A75AA6"/>
    <w:rsid w:val="00A76107"/>
    <w:rsid w:val="00A763C8"/>
    <w:rsid w:val="00A764F1"/>
    <w:rsid w:val="00A76714"/>
    <w:rsid w:val="00A76880"/>
    <w:rsid w:val="00A76929"/>
    <w:rsid w:val="00A7695B"/>
    <w:rsid w:val="00A76A93"/>
    <w:rsid w:val="00A77091"/>
    <w:rsid w:val="00A773A2"/>
    <w:rsid w:val="00A77761"/>
    <w:rsid w:val="00A801D5"/>
    <w:rsid w:val="00A805C3"/>
    <w:rsid w:val="00A80616"/>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359"/>
    <w:rsid w:val="00A83401"/>
    <w:rsid w:val="00A834BF"/>
    <w:rsid w:val="00A8357D"/>
    <w:rsid w:val="00A83D33"/>
    <w:rsid w:val="00A83D4C"/>
    <w:rsid w:val="00A84C41"/>
    <w:rsid w:val="00A851C8"/>
    <w:rsid w:val="00A8530A"/>
    <w:rsid w:val="00A855E2"/>
    <w:rsid w:val="00A85738"/>
    <w:rsid w:val="00A857C0"/>
    <w:rsid w:val="00A85A96"/>
    <w:rsid w:val="00A85DBB"/>
    <w:rsid w:val="00A85E9D"/>
    <w:rsid w:val="00A85EC3"/>
    <w:rsid w:val="00A86416"/>
    <w:rsid w:val="00A86430"/>
    <w:rsid w:val="00A86A17"/>
    <w:rsid w:val="00A86C67"/>
    <w:rsid w:val="00A86D3E"/>
    <w:rsid w:val="00A8741D"/>
    <w:rsid w:val="00A87424"/>
    <w:rsid w:val="00A87552"/>
    <w:rsid w:val="00A87665"/>
    <w:rsid w:val="00A878DB"/>
    <w:rsid w:val="00A87D58"/>
    <w:rsid w:val="00A87EE2"/>
    <w:rsid w:val="00A903C8"/>
    <w:rsid w:val="00A9055E"/>
    <w:rsid w:val="00A90663"/>
    <w:rsid w:val="00A90A49"/>
    <w:rsid w:val="00A90AA0"/>
    <w:rsid w:val="00A90F19"/>
    <w:rsid w:val="00A9107C"/>
    <w:rsid w:val="00A911A5"/>
    <w:rsid w:val="00A913E0"/>
    <w:rsid w:val="00A91B8F"/>
    <w:rsid w:val="00A9232D"/>
    <w:rsid w:val="00A924F0"/>
    <w:rsid w:val="00A9257C"/>
    <w:rsid w:val="00A927A5"/>
    <w:rsid w:val="00A92B74"/>
    <w:rsid w:val="00A92E1E"/>
    <w:rsid w:val="00A92E5A"/>
    <w:rsid w:val="00A92E89"/>
    <w:rsid w:val="00A9329B"/>
    <w:rsid w:val="00A9329D"/>
    <w:rsid w:val="00A9396B"/>
    <w:rsid w:val="00A93A21"/>
    <w:rsid w:val="00A93AA6"/>
    <w:rsid w:val="00A93BD1"/>
    <w:rsid w:val="00A93EAF"/>
    <w:rsid w:val="00A94050"/>
    <w:rsid w:val="00A94479"/>
    <w:rsid w:val="00A9459B"/>
    <w:rsid w:val="00A94F16"/>
    <w:rsid w:val="00A952EA"/>
    <w:rsid w:val="00A9547B"/>
    <w:rsid w:val="00A958A5"/>
    <w:rsid w:val="00A95A00"/>
    <w:rsid w:val="00A95A38"/>
    <w:rsid w:val="00A95BA6"/>
    <w:rsid w:val="00A95CF9"/>
    <w:rsid w:val="00A95E3D"/>
    <w:rsid w:val="00A9673B"/>
    <w:rsid w:val="00A968D8"/>
    <w:rsid w:val="00A969A1"/>
    <w:rsid w:val="00A96E48"/>
    <w:rsid w:val="00A96F73"/>
    <w:rsid w:val="00A971F8"/>
    <w:rsid w:val="00A97206"/>
    <w:rsid w:val="00A972A0"/>
    <w:rsid w:val="00A9739A"/>
    <w:rsid w:val="00A97784"/>
    <w:rsid w:val="00A97815"/>
    <w:rsid w:val="00A979C7"/>
    <w:rsid w:val="00A97A8D"/>
    <w:rsid w:val="00A97B21"/>
    <w:rsid w:val="00A97CED"/>
    <w:rsid w:val="00A97FE4"/>
    <w:rsid w:val="00AA001C"/>
    <w:rsid w:val="00AA02E4"/>
    <w:rsid w:val="00AA04D8"/>
    <w:rsid w:val="00AA0AFD"/>
    <w:rsid w:val="00AA0CB3"/>
    <w:rsid w:val="00AA0F6A"/>
    <w:rsid w:val="00AA113D"/>
    <w:rsid w:val="00AA1331"/>
    <w:rsid w:val="00AA1354"/>
    <w:rsid w:val="00AA1363"/>
    <w:rsid w:val="00AA142A"/>
    <w:rsid w:val="00AA145D"/>
    <w:rsid w:val="00AA1A24"/>
    <w:rsid w:val="00AA1CC0"/>
    <w:rsid w:val="00AA2293"/>
    <w:rsid w:val="00AA26F7"/>
    <w:rsid w:val="00AA2A27"/>
    <w:rsid w:val="00AA2AFB"/>
    <w:rsid w:val="00AA2C29"/>
    <w:rsid w:val="00AA33A9"/>
    <w:rsid w:val="00AA388E"/>
    <w:rsid w:val="00AA40F1"/>
    <w:rsid w:val="00AA43E0"/>
    <w:rsid w:val="00AA45E7"/>
    <w:rsid w:val="00AA4705"/>
    <w:rsid w:val="00AA48F2"/>
    <w:rsid w:val="00AA490F"/>
    <w:rsid w:val="00AA4A33"/>
    <w:rsid w:val="00AA4DC2"/>
    <w:rsid w:val="00AA4E03"/>
    <w:rsid w:val="00AA505D"/>
    <w:rsid w:val="00AA539D"/>
    <w:rsid w:val="00AA5422"/>
    <w:rsid w:val="00AA596C"/>
    <w:rsid w:val="00AA5E76"/>
    <w:rsid w:val="00AA62E7"/>
    <w:rsid w:val="00AA643B"/>
    <w:rsid w:val="00AA6672"/>
    <w:rsid w:val="00AA67FD"/>
    <w:rsid w:val="00AA6C33"/>
    <w:rsid w:val="00AA6D8D"/>
    <w:rsid w:val="00AA72B7"/>
    <w:rsid w:val="00AA7863"/>
    <w:rsid w:val="00AA78D1"/>
    <w:rsid w:val="00AA78D7"/>
    <w:rsid w:val="00AA7A91"/>
    <w:rsid w:val="00AA7B3A"/>
    <w:rsid w:val="00AB021E"/>
    <w:rsid w:val="00AB1454"/>
    <w:rsid w:val="00AB159A"/>
    <w:rsid w:val="00AB1697"/>
    <w:rsid w:val="00AB19DD"/>
    <w:rsid w:val="00AB1BF2"/>
    <w:rsid w:val="00AB1DAA"/>
    <w:rsid w:val="00AB1E3C"/>
    <w:rsid w:val="00AB1F97"/>
    <w:rsid w:val="00AB21AA"/>
    <w:rsid w:val="00AB226C"/>
    <w:rsid w:val="00AB291C"/>
    <w:rsid w:val="00AB2DEE"/>
    <w:rsid w:val="00AB316E"/>
    <w:rsid w:val="00AB35B2"/>
    <w:rsid w:val="00AB35B7"/>
    <w:rsid w:val="00AB3EB4"/>
    <w:rsid w:val="00AB4143"/>
    <w:rsid w:val="00AB467C"/>
    <w:rsid w:val="00AB488E"/>
    <w:rsid w:val="00AB4945"/>
    <w:rsid w:val="00AB498F"/>
    <w:rsid w:val="00AB4A58"/>
    <w:rsid w:val="00AB4C26"/>
    <w:rsid w:val="00AB4DCA"/>
    <w:rsid w:val="00AB4E93"/>
    <w:rsid w:val="00AB58B2"/>
    <w:rsid w:val="00AB5B12"/>
    <w:rsid w:val="00AB5C12"/>
    <w:rsid w:val="00AB617A"/>
    <w:rsid w:val="00AB6282"/>
    <w:rsid w:val="00AB6943"/>
    <w:rsid w:val="00AB728D"/>
    <w:rsid w:val="00AB75FD"/>
    <w:rsid w:val="00AB76CA"/>
    <w:rsid w:val="00AB7717"/>
    <w:rsid w:val="00AB77EF"/>
    <w:rsid w:val="00AB791B"/>
    <w:rsid w:val="00AB7980"/>
    <w:rsid w:val="00AB79EC"/>
    <w:rsid w:val="00AC0045"/>
    <w:rsid w:val="00AC032D"/>
    <w:rsid w:val="00AC037B"/>
    <w:rsid w:val="00AC0523"/>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739"/>
    <w:rsid w:val="00AC2ADB"/>
    <w:rsid w:val="00AC2C4F"/>
    <w:rsid w:val="00AC324A"/>
    <w:rsid w:val="00AC3292"/>
    <w:rsid w:val="00AC36A6"/>
    <w:rsid w:val="00AC3A32"/>
    <w:rsid w:val="00AC3A69"/>
    <w:rsid w:val="00AC3E74"/>
    <w:rsid w:val="00AC4331"/>
    <w:rsid w:val="00AC459C"/>
    <w:rsid w:val="00AC45F1"/>
    <w:rsid w:val="00AC4A28"/>
    <w:rsid w:val="00AC56F2"/>
    <w:rsid w:val="00AC58B4"/>
    <w:rsid w:val="00AC59DF"/>
    <w:rsid w:val="00AC5B12"/>
    <w:rsid w:val="00AC5C69"/>
    <w:rsid w:val="00AC5D37"/>
    <w:rsid w:val="00AC5EF6"/>
    <w:rsid w:val="00AC6061"/>
    <w:rsid w:val="00AC6C3A"/>
    <w:rsid w:val="00AC6D33"/>
    <w:rsid w:val="00AC7012"/>
    <w:rsid w:val="00AC70DB"/>
    <w:rsid w:val="00AC782C"/>
    <w:rsid w:val="00AC7A99"/>
    <w:rsid w:val="00AD024C"/>
    <w:rsid w:val="00AD02F0"/>
    <w:rsid w:val="00AD032F"/>
    <w:rsid w:val="00AD041B"/>
    <w:rsid w:val="00AD0D90"/>
    <w:rsid w:val="00AD142E"/>
    <w:rsid w:val="00AD17A0"/>
    <w:rsid w:val="00AD1EF6"/>
    <w:rsid w:val="00AD22D8"/>
    <w:rsid w:val="00AD2599"/>
    <w:rsid w:val="00AD259C"/>
    <w:rsid w:val="00AD28D2"/>
    <w:rsid w:val="00AD292A"/>
    <w:rsid w:val="00AD2BED"/>
    <w:rsid w:val="00AD2C3C"/>
    <w:rsid w:val="00AD2DF4"/>
    <w:rsid w:val="00AD30A4"/>
    <w:rsid w:val="00AD3125"/>
    <w:rsid w:val="00AD34E9"/>
    <w:rsid w:val="00AD35E6"/>
    <w:rsid w:val="00AD374D"/>
    <w:rsid w:val="00AD390A"/>
    <w:rsid w:val="00AD3939"/>
    <w:rsid w:val="00AD4085"/>
    <w:rsid w:val="00AD41C7"/>
    <w:rsid w:val="00AD4427"/>
    <w:rsid w:val="00AD468F"/>
    <w:rsid w:val="00AD4912"/>
    <w:rsid w:val="00AD496A"/>
    <w:rsid w:val="00AD4BB3"/>
    <w:rsid w:val="00AD4C37"/>
    <w:rsid w:val="00AD4F75"/>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9F8"/>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4C84"/>
    <w:rsid w:val="00AE5086"/>
    <w:rsid w:val="00AE5524"/>
    <w:rsid w:val="00AE598A"/>
    <w:rsid w:val="00AE5B34"/>
    <w:rsid w:val="00AE5B72"/>
    <w:rsid w:val="00AE5CBE"/>
    <w:rsid w:val="00AE60C6"/>
    <w:rsid w:val="00AE642D"/>
    <w:rsid w:val="00AE671B"/>
    <w:rsid w:val="00AE6782"/>
    <w:rsid w:val="00AE6881"/>
    <w:rsid w:val="00AE6A35"/>
    <w:rsid w:val="00AE6D3E"/>
    <w:rsid w:val="00AE6F9E"/>
    <w:rsid w:val="00AE71E8"/>
    <w:rsid w:val="00AE72F2"/>
    <w:rsid w:val="00AE7480"/>
    <w:rsid w:val="00AE7AA9"/>
    <w:rsid w:val="00AE7DB5"/>
    <w:rsid w:val="00AF0B03"/>
    <w:rsid w:val="00AF0E8C"/>
    <w:rsid w:val="00AF16CC"/>
    <w:rsid w:val="00AF1BD4"/>
    <w:rsid w:val="00AF1DF8"/>
    <w:rsid w:val="00AF2127"/>
    <w:rsid w:val="00AF2515"/>
    <w:rsid w:val="00AF27C5"/>
    <w:rsid w:val="00AF28BC"/>
    <w:rsid w:val="00AF2A89"/>
    <w:rsid w:val="00AF2AF7"/>
    <w:rsid w:val="00AF300D"/>
    <w:rsid w:val="00AF302E"/>
    <w:rsid w:val="00AF3175"/>
    <w:rsid w:val="00AF3404"/>
    <w:rsid w:val="00AF34E5"/>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338"/>
    <w:rsid w:val="00AF735A"/>
    <w:rsid w:val="00AF7564"/>
    <w:rsid w:val="00AF7949"/>
    <w:rsid w:val="00AF79C5"/>
    <w:rsid w:val="00AF7B5D"/>
    <w:rsid w:val="00AF7D3F"/>
    <w:rsid w:val="00AF7D6F"/>
    <w:rsid w:val="00AF7EC1"/>
    <w:rsid w:val="00AF7FB0"/>
    <w:rsid w:val="00B0006B"/>
    <w:rsid w:val="00B005E3"/>
    <w:rsid w:val="00B00875"/>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3F7F"/>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738A"/>
    <w:rsid w:val="00B17906"/>
    <w:rsid w:val="00B17944"/>
    <w:rsid w:val="00B17D70"/>
    <w:rsid w:val="00B17E7E"/>
    <w:rsid w:val="00B17EB5"/>
    <w:rsid w:val="00B2023A"/>
    <w:rsid w:val="00B20433"/>
    <w:rsid w:val="00B2068B"/>
    <w:rsid w:val="00B20805"/>
    <w:rsid w:val="00B209C8"/>
    <w:rsid w:val="00B20A3F"/>
    <w:rsid w:val="00B20AC8"/>
    <w:rsid w:val="00B20C4A"/>
    <w:rsid w:val="00B20CD1"/>
    <w:rsid w:val="00B21002"/>
    <w:rsid w:val="00B211BA"/>
    <w:rsid w:val="00B21312"/>
    <w:rsid w:val="00B216CF"/>
    <w:rsid w:val="00B2195C"/>
    <w:rsid w:val="00B21A64"/>
    <w:rsid w:val="00B21B14"/>
    <w:rsid w:val="00B21B28"/>
    <w:rsid w:val="00B21B8D"/>
    <w:rsid w:val="00B21BA7"/>
    <w:rsid w:val="00B21D56"/>
    <w:rsid w:val="00B21D83"/>
    <w:rsid w:val="00B21F52"/>
    <w:rsid w:val="00B22598"/>
    <w:rsid w:val="00B226DA"/>
    <w:rsid w:val="00B22933"/>
    <w:rsid w:val="00B22A9A"/>
    <w:rsid w:val="00B22EA0"/>
    <w:rsid w:val="00B22FC5"/>
    <w:rsid w:val="00B23059"/>
    <w:rsid w:val="00B23780"/>
    <w:rsid w:val="00B23ABC"/>
    <w:rsid w:val="00B23B37"/>
    <w:rsid w:val="00B23E6B"/>
    <w:rsid w:val="00B240F7"/>
    <w:rsid w:val="00B24108"/>
    <w:rsid w:val="00B24112"/>
    <w:rsid w:val="00B24299"/>
    <w:rsid w:val="00B2429F"/>
    <w:rsid w:val="00B24858"/>
    <w:rsid w:val="00B248BA"/>
    <w:rsid w:val="00B24931"/>
    <w:rsid w:val="00B24945"/>
    <w:rsid w:val="00B24C76"/>
    <w:rsid w:val="00B24D34"/>
    <w:rsid w:val="00B24DE2"/>
    <w:rsid w:val="00B24E72"/>
    <w:rsid w:val="00B24F76"/>
    <w:rsid w:val="00B251D6"/>
    <w:rsid w:val="00B25934"/>
    <w:rsid w:val="00B25939"/>
    <w:rsid w:val="00B259AD"/>
    <w:rsid w:val="00B25B31"/>
    <w:rsid w:val="00B25B4B"/>
    <w:rsid w:val="00B25C98"/>
    <w:rsid w:val="00B25D53"/>
    <w:rsid w:val="00B25DA4"/>
    <w:rsid w:val="00B25F49"/>
    <w:rsid w:val="00B26025"/>
    <w:rsid w:val="00B2629E"/>
    <w:rsid w:val="00B263BF"/>
    <w:rsid w:val="00B26914"/>
    <w:rsid w:val="00B26B5A"/>
    <w:rsid w:val="00B26C63"/>
    <w:rsid w:val="00B27036"/>
    <w:rsid w:val="00B270F3"/>
    <w:rsid w:val="00B27143"/>
    <w:rsid w:val="00B272E2"/>
    <w:rsid w:val="00B274E7"/>
    <w:rsid w:val="00B2762A"/>
    <w:rsid w:val="00B2768B"/>
    <w:rsid w:val="00B276BA"/>
    <w:rsid w:val="00B279D1"/>
    <w:rsid w:val="00B27A3A"/>
    <w:rsid w:val="00B27A86"/>
    <w:rsid w:val="00B27C1E"/>
    <w:rsid w:val="00B27D76"/>
    <w:rsid w:val="00B27D7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2EAC"/>
    <w:rsid w:val="00B3360E"/>
    <w:rsid w:val="00B33711"/>
    <w:rsid w:val="00B338BB"/>
    <w:rsid w:val="00B33966"/>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6DA"/>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196"/>
    <w:rsid w:val="00B4040C"/>
    <w:rsid w:val="00B40560"/>
    <w:rsid w:val="00B409AF"/>
    <w:rsid w:val="00B40A2C"/>
    <w:rsid w:val="00B40B38"/>
    <w:rsid w:val="00B40B8E"/>
    <w:rsid w:val="00B40C18"/>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403"/>
    <w:rsid w:val="00B43684"/>
    <w:rsid w:val="00B43750"/>
    <w:rsid w:val="00B43DF6"/>
    <w:rsid w:val="00B4414D"/>
    <w:rsid w:val="00B441A6"/>
    <w:rsid w:val="00B442E9"/>
    <w:rsid w:val="00B443E6"/>
    <w:rsid w:val="00B447C3"/>
    <w:rsid w:val="00B44995"/>
    <w:rsid w:val="00B449C9"/>
    <w:rsid w:val="00B451A7"/>
    <w:rsid w:val="00B4540B"/>
    <w:rsid w:val="00B454D8"/>
    <w:rsid w:val="00B45675"/>
    <w:rsid w:val="00B45873"/>
    <w:rsid w:val="00B45CAA"/>
    <w:rsid w:val="00B46047"/>
    <w:rsid w:val="00B4607B"/>
    <w:rsid w:val="00B4614C"/>
    <w:rsid w:val="00B46598"/>
    <w:rsid w:val="00B46BB9"/>
    <w:rsid w:val="00B46CA5"/>
    <w:rsid w:val="00B47099"/>
    <w:rsid w:val="00B474C8"/>
    <w:rsid w:val="00B474E6"/>
    <w:rsid w:val="00B47624"/>
    <w:rsid w:val="00B47751"/>
    <w:rsid w:val="00B47DD7"/>
    <w:rsid w:val="00B5034B"/>
    <w:rsid w:val="00B503DC"/>
    <w:rsid w:val="00B50428"/>
    <w:rsid w:val="00B50837"/>
    <w:rsid w:val="00B5150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491"/>
    <w:rsid w:val="00B57652"/>
    <w:rsid w:val="00B576FE"/>
    <w:rsid w:val="00B57CDE"/>
    <w:rsid w:val="00B57DAF"/>
    <w:rsid w:val="00B57E44"/>
    <w:rsid w:val="00B57E86"/>
    <w:rsid w:val="00B602B8"/>
    <w:rsid w:val="00B60A8E"/>
    <w:rsid w:val="00B60B60"/>
    <w:rsid w:val="00B60BAA"/>
    <w:rsid w:val="00B60CFE"/>
    <w:rsid w:val="00B616AF"/>
    <w:rsid w:val="00B61C7E"/>
    <w:rsid w:val="00B61E88"/>
    <w:rsid w:val="00B62368"/>
    <w:rsid w:val="00B624C2"/>
    <w:rsid w:val="00B627B3"/>
    <w:rsid w:val="00B6295B"/>
    <w:rsid w:val="00B63035"/>
    <w:rsid w:val="00B631B1"/>
    <w:rsid w:val="00B6333A"/>
    <w:rsid w:val="00B6335D"/>
    <w:rsid w:val="00B63417"/>
    <w:rsid w:val="00B634FC"/>
    <w:rsid w:val="00B6370B"/>
    <w:rsid w:val="00B638A4"/>
    <w:rsid w:val="00B63902"/>
    <w:rsid w:val="00B63909"/>
    <w:rsid w:val="00B63934"/>
    <w:rsid w:val="00B639CA"/>
    <w:rsid w:val="00B63AEF"/>
    <w:rsid w:val="00B63FB5"/>
    <w:rsid w:val="00B64011"/>
    <w:rsid w:val="00B640D8"/>
    <w:rsid w:val="00B6488E"/>
    <w:rsid w:val="00B64B56"/>
    <w:rsid w:val="00B64BA3"/>
    <w:rsid w:val="00B64BAA"/>
    <w:rsid w:val="00B64C54"/>
    <w:rsid w:val="00B64DE6"/>
    <w:rsid w:val="00B64E15"/>
    <w:rsid w:val="00B64F9D"/>
    <w:rsid w:val="00B650CA"/>
    <w:rsid w:val="00B6545C"/>
    <w:rsid w:val="00B661D3"/>
    <w:rsid w:val="00B66434"/>
    <w:rsid w:val="00B66574"/>
    <w:rsid w:val="00B66CD5"/>
    <w:rsid w:val="00B66D67"/>
    <w:rsid w:val="00B66EC0"/>
    <w:rsid w:val="00B66FFD"/>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205"/>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B55"/>
    <w:rsid w:val="00B76D54"/>
    <w:rsid w:val="00B76DCD"/>
    <w:rsid w:val="00B77292"/>
    <w:rsid w:val="00B77413"/>
    <w:rsid w:val="00B774A6"/>
    <w:rsid w:val="00B7758E"/>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FC0"/>
    <w:rsid w:val="00B82171"/>
    <w:rsid w:val="00B82914"/>
    <w:rsid w:val="00B82A4F"/>
    <w:rsid w:val="00B82EA4"/>
    <w:rsid w:val="00B82F31"/>
    <w:rsid w:val="00B83318"/>
    <w:rsid w:val="00B835BD"/>
    <w:rsid w:val="00B83D8F"/>
    <w:rsid w:val="00B8406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F0B"/>
    <w:rsid w:val="00B85F4D"/>
    <w:rsid w:val="00B86490"/>
    <w:rsid w:val="00B86548"/>
    <w:rsid w:val="00B867EB"/>
    <w:rsid w:val="00B86A43"/>
    <w:rsid w:val="00B86B98"/>
    <w:rsid w:val="00B86BD6"/>
    <w:rsid w:val="00B86CAA"/>
    <w:rsid w:val="00B86D50"/>
    <w:rsid w:val="00B86EE4"/>
    <w:rsid w:val="00B870AA"/>
    <w:rsid w:val="00B872BE"/>
    <w:rsid w:val="00B87362"/>
    <w:rsid w:val="00B873CD"/>
    <w:rsid w:val="00B87659"/>
    <w:rsid w:val="00B87721"/>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83F"/>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6A0"/>
    <w:rsid w:val="00B9788B"/>
    <w:rsid w:val="00B97DEF"/>
    <w:rsid w:val="00BA0509"/>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2BF3"/>
    <w:rsid w:val="00BA3182"/>
    <w:rsid w:val="00BA326C"/>
    <w:rsid w:val="00BA3436"/>
    <w:rsid w:val="00BA34C9"/>
    <w:rsid w:val="00BA3CE0"/>
    <w:rsid w:val="00BA3F15"/>
    <w:rsid w:val="00BA41B4"/>
    <w:rsid w:val="00BA4712"/>
    <w:rsid w:val="00BA493B"/>
    <w:rsid w:val="00BA49A5"/>
    <w:rsid w:val="00BA4A05"/>
    <w:rsid w:val="00BA4A37"/>
    <w:rsid w:val="00BA4AAF"/>
    <w:rsid w:val="00BA4F05"/>
    <w:rsid w:val="00BA565E"/>
    <w:rsid w:val="00BA5C4F"/>
    <w:rsid w:val="00BA5D56"/>
    <w:rsid w:val="00BA6295"/>
    <w:rsid w:val="00BA687D"/>
    <w:rsid w:val="00BA6CA1"/>
    <w:rsid w:val="00BA6EF3"/>
    <w:rsid w:val="00BA7BCC"/>
    <w:rsid w:val="00BA7DF4"/>
    <w:rsid w:val="00BA7F2B"/>
    <w:rsid w:val="00BB02EB"/>
    <w:rsid w:val="00BB03B5"/>
    <w:rsid w:val="00BB073C"/>
    <w:rsid w:val="00BB0BF0"/>
    <w:rsid w:val="00BB0E3E"/>
    <w:rsid w:val="00BB102D"/>
    <w:rsid w:val="00BB12E8"/>
    <w:rsid w:val="00BB1416"/>
    <w:rsid w:val="00BB1427"/>
    <w:rsid w:val="00BB15A7"/>
    <w:rsid w:val="00BB1770"/>
    <w:rsid w:val="00BB18D2"/>
    <w:rsid w:val="00BB1A67"/>
    <w:rsid w:val="00BB1BEA"/>
    <w:rsid w:val="00BB1C65"/>
    <w:rsid w:val="00BB1D7C"/>
    <w:rsid w:val="00BB1DB2"/>
    <w:rsid w:val="00BB1E35"/>
    <w:rsid w:val="00BB20EC"/>
    <w:rsid w:val="00BB2531"/>
    <w:rsid w:val="00BB27D6"/>
    <w:rsid w:val="00BB2C12"/>
    <w:rsid w:val="00BB2CF4"/>
    <w:rsid w:val="00BB3368"/>
    <w:rsid w:val="00BB38D6"/>
    <w:rsid w:val="00BB4037"/>
    <w:rsid w:val="00BB408D"/>
    <w:rsid w:val="00BB448A"/>
    <w:rsid w:val="00BB45C9"/>
    <w:rsid w:val="00BB4A68"/>
    <w:rsid w:val="00BB4BB4"/>
    <w:rsid w:val="00BB5D8F"/>
    <w:rsid w:val="00BB5E43"/>
    <w:rsid w:val="00BB5FDA"/>
    <w:rsid w:val="00BB61A4"/>
    <w:rsid w:val="00BB6594"/>
    <w:rsid w:val="00BB697E"/>
    <w:rsid w:val="00BB6AC4"/>
    <w:rsid w:val="00BB6BE8"/>
    <w:rsid w:val="00BB6E24"/>
    <w:rsid w:val="00BB6E7D"/>
    <w:rsid w:val="00BB6F20"/>
    <w:rsid w:val="00BB70D0"/>
    <w:rsid w:val="00BB711E"/>
    <w:rsid w:val="00BB7511"/>
    <w:rsid w:val="00BB7928"/>
    <w:rsid w:val="00BB79F6"/>
    <w:rsid w:val="00BB7B8B"/>
    <w:rsid w:val="00BB7F63"/>
    <w:rsid w:val="00BC0465"/>
    <w:rsid w:val="00BC051A"/>
    <w:rsid w:val="00BC0EB0"/>
    <w:rsid w:val="00BC10D6"/>
    <w:rsid w:val="00BC10DC"/>
    <w:rsid w:val="00BC1209"/>
    <w:rsid w:val="00BC149E"/>
    <w:rsid w:val="00BC154B"/>
    <w:rsid w:val="00BC157B"/>
    <w:rsid w:val="00BC177B"/>
    <w:rsid w:val="00BC1AAD"/>
    <w:rsid w:val="00BC1AF8"/>
    <w:rsid w:val="00BC1D39"/>
    <w:rsid w:val="00BC1D67"/>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B9A"/>
    <w:rsid w:val="00BC5C97"/>
    <w:rsid w:val="00BC60AF"/>
    <w:rsid w:val="00BC625D"/>
    <w:rsid w:val="00BC6305"/>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5AA"/>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FD8"/>
    <w:rsid w:val="00BD3FD9"/>
    <w:rsid w:val="00BD40D2"/>
    <w:rsid w:val="00BD428B"/>
    <w:rsid w:val="00BD4787"/>
    <w:rsid w:val="00BD4E05"/>
    <w:rsid w:val="00BD4F01"/>
    <w:rsid w:val="00BD530E"/>
    <w:rsid w:val="00BD5377"/>
    <w:rsid w:val="00BD54ED"/>
    <w:rsid w:val="00BD5737"/>
    <w:rsid w:val="00BD5880"/>
    <w:rsid w:val="00BD5AB0"/>
    <w:rsid w:val="00BD5AF5"/>
    <w:rsid w:val="00BD5C2D"/>
    <w:rsid w:val="00BD5E81"/>
    <w:rsid w:val="00BD6088"/>
    <w:rsid w:val="00BD6620"/>
    <w:rsid w:val="00BD6911"/>
    <w:rsid w:val="00BD6A5B"/>
    <w:rsid w:val="00BD6CBF"/>
    <w:rsid w:val="00BD7181"/>
    <w:rsid w:val="00BD7267"/>
    <w:rsid w:val="00BD7330"/>
    <w:rsid w:val="00BD748C"/>
    <w:rsid w:val="00BD76D8"/>
    <w:rsid w:val="00BD7AEA"/>
    <w:rsid w:val="00BD7C5F"/>
    <w:rsid w:val="00BD7FDD"/>
    <w:rsid w:val="00BD7FE0"/>
    <w:rsid w:val="00BE0577"/>
    <w:rsid w:val="00BE05CE"/>
    <w:rsid w:val="00BE0608"/>
    <w:rsid w:val="00BE08F8"/>
    <w:rsid w:val="00BE0A3A"/>
    <w:rsid w:val="00BE0A6D"/>
    <w:rsid w:val="00BE0CBE"/>
    <w:rsid w:val="00BE1017"/>
    <w:rsid w:val="00BE105F"/>
    <w:rsid w:val="00BE10B7"/>
    <w:rsid w:val="00BE1674"/>
    <w:rsid w:val="00BE175F"/>
    <w:rsid w:val="00BE1A62"/>
    <w:rsid w:val="00BE1FD2"/>
    <w:rsid w:val="00BE2082"/>
    <w:rsid w:val="00BE209E"/>
    <w:rsid w:val="00BE21B2"/>
    <w:rsid w:val="00BE2228"/>
    <w:rsid w:val="00BE22E0"/>
    <w:rsid w:val="00BE26A0"/>
    <w:rsid w:val="00BE2D98"/>
    <w:rsid w:val="00BE2F26"/>
    <w:rsid w:val="00BE2F28"/>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7C4"/>
    <w:rsid w:val="00BE6B62"/>
    <w:rsid w:val="00BE6F64"/>
    <w:rsid w:val="00BE752A"/>
    <w:rsid w:val="00BE76BB"/>
    <w:rsid w:val="00BE77B0"/>
    <w:rsid w:val="00BE7F63"/>
    <w:rsid w:val="00BF02E5"/>
    <w:rsid w:val="00BF03F9"/>
    <w:rsid w:val="00BF0796"/>
    <w:rsid w:val="00BF0A18"/>
    <w:rsid w:val="00BF0A47"/>
    <w:rsid w:val="00BF0A98"/>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D59"/>
    <w:rsid w:val="00BF4FC9"/>
    <w:rsid w:val="00BF50AB"/>
    <w:rsid w:val="00BF5467"/>
    <w:rsid w:val="00BF5521"/>
    <w:rsid w:val="00BF56D5"/>
    <w:rsid w:val="00BF586C"/>
    <w:rsid w:val="00BF60A0"/>
    <w:rsid w:val="00BF63D6"/>
    <w:rsid w:val="00BF68D4"/>
    <w:rsid w:val="00BF698C"/>
    <w:rsid w:val="00BF69EA"/>
    <w:rsid w:val="00BF6FDA"/>
    <w:rsid w:val="00BF759A"/>
    <w:rsid w:val="00BF7935"/>
    <w:rsid w:val="00BF7958"/>
    <w:rsid w:val="00BF7ACA"/>
    <w:rsid w:val="00BF7BE7"/>
    <w:rsid w:val="00C000E4"/>
    <w:rsid w:val="00C00441"/>
    <w:rsid w:val="00C00D8E"/>
    <w:rsid w:val="00C00EA3"/>
    <w:rsid w:val="00C00F2F"/>
    <w:rsid w:val="00C00F79"/>
    <w:rsid w:val="00C00F8B"/>
    <w:rsid w:val="00C0148D"/>
    <w:rsid w:val="00C015F2"/>
    <w:rsid w:val="00C016E0"/>
    <w:rsid w:val="00C0210D"/>
    <w:rsid w:val="00C021AE"/>
    <w:rsid w:val="00C02200"/>
    <w:rsid w:val="00C0246D"/>
    <w:rsid w:val="00C027F1"/>
    <w:rsid w:val="00C02CB8"/>
    <w:rsid w:val="00C03030"/>
    <w:rsid w:val="00C03053"/>
    <w:rsid w:val="00C0333A"/>
    <w:rsid w:val="00C0337C"/>
    <w:rsid w:val="00C03516"/>
    <w:rsid w:val="00C03575"/>
    <w:rsid w:val="00C0368F"/>
    <w:rsid w:val="00C036A3"/>
    <w:rsid w:val="00C03CE4"/>
    <w:rsid w:val="00C03DBE"/>
    <w:rsid w:val="00C03E94"/>
    <w:rsid w:val="00C04709"/>
    <w:rsid w:val="00C04AE7"/>
    <w:rsid w:val="00C04BCC"/>
    <w:rsid w:val="00C04C74"/>
    <w:rsid w:val="00C05631"/>
    <w:rsid w:val="00C06234"/>
    <w:rsid w:val="00C06477"/>
    <w:rsid w:val="00C069B9"/>
    <w:rsid w:val="00C06F5B"/>
    <w:rsid w:val="00C07075"/>
    <w:rsid w:val="00C07250"/>
    <w:rsid w:val="00C07449"/>
    <w:rsid w:val="00C07549"/>
    <w:rsid w:val="00C075D7"/>
    <w:rsid w:val="00C07890"/>
    <w:rsid w:val="00C0799C"/>
    <w:rsid w:val="00C07E89"/>
    <w:rsid w:val="00C07FC4"/>
    <w:rsid w:val="00C10343"/>
    <w:rsid w:val="00C10642"/>
    <w:rsid w:val="00C10803"/>
    <w:rsid w:val="00C10EEB"/>
    <w:rsid w:val="00C1124E"/>
    <w:rsid w:val="00C11467"/>
    <w:rsid w:val="00C11638"/>
    <w:rsid w:val="00C116FB"/>
    <w:rsid w:val="00C11A74"/>
    <w:rsid w:val="00C11D7B"/>
    <w:rsid w:val="00C12017"/>
    <w:rsid w:val="00C1261E"/>
    <w:rsid w:val="00C12625"/>
    <w:rsid w:val="00C127C7"/>
    <w:rsid w:val="00C127D6"/>
    <w:rsid w:val="00C12BB5"/>
    <w:rsid w:val="00C12F35"/>
    <w:rsid w:val="00C13183"/>
    <w:rsid w:val="00C13334"/>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6CB"/>
    <w:rsid w:val="00C17752"/>
    <w:rsid w:val="00C17DEF"/>
    <w:rsid w:val="00C17E47"/>
    <w:rsid w:val="00C17FE0"/>
    <w:rsid w:val="00C201D5"/>
    <w:rsid w:val="00C203A5"/>
    <w:rsid w:val="00C203B0"/>
    <w:rsid w:val="00C205E5"/>
    <w:rsid w:val="00C210B9"/>
    <w:rsid w:val="00C211ED"/>
    <w:rsid w:val="00C216C8"/>
    <w:rsid w:val="00C2185A"/>
    <w:rsid w:val="00C221C5"/>
    <w:rsid w:val="00C226F3"/>
    <w:rsid w:val="00C226FE"/>
    <w:rsid w:val="00C227CA"/>
    <w:rsid w:val="00C22871"/>
    <w:rsid w:val="00C228F5"/>
    <w:rsid w:val="00C22ABD"/>
    <w:rsid w:val="00C22B7C"/>
    <w:rsid w:val="00C22C2A"/>
    <w:rsid w:val="00C23194"/>
    <w:rsid w:val="00C236C9"/>
    <w:rsid w:val="00C23749"/>
    <w:rsid w:val="00C2386C"/>
    <w:rsid w:val="00C24481"/>
    <w:rsid w:val="00C24825"/>
    <w:rsid w:val="00C24913"/>
    <w:rsid w:val="00C24D3C"/>
    <w:rsid w:val="00C24DDB"/>
    <w:rsid w:val="00C24E1D"/>
    <w:rsid w:val="00C2506B"/>
    <w:rsid w:val="00C251BF"/>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CDE"/>
    <w:rsid w:val="00C26F76"/>
    <w:rsid w:val="00C273E7"/>
    <w:rsid w:val="00C274E0"/>
    <w:rsid w:val="00C27631"/>
    <w:rsid w:val="00C27668"/>
    <w:rsid w:val="00C278C6"/>
    <w:rsid w:val="00C278D5"/>
    <w:rsid w:val="00C27B12"/>
    <w:rsid w:val="00C27D90"/>
    <w:rsid w:val="00C27E47"/>
    <w:rsid w:val="00C27EDF"/>
    <w:rsid w:val="00C27F21"/>
    <w:rsid w:val="00C30307"/>
    <w:rsid w:val="00C30842"/>
    <w:rsid w:val="00C3084E"/>
    <w:rsid w:val="00C30CAE"/>
    <w:rsid w:val="00C31031"/>
    <w:rsid w:val="00C3152C"/>
    <w:rsid w:val="00C31975"/>
    <w:rsid w:val="00C31C68"/>
    <w:rsid w:val="00C31C99"/>
    <w:rsid w:val="00C31DC5"/>
    <w:rsid w:val="00C31F4C"/>
    <w:rsid w:val="00C326D6"/>
    <w:rsid w:val="00C32C34"/>
    <w:rsid w:val="00C3303F"/>
    <w:rsid w:val="00C332D0"/>
    <w:rsid w:val="00C33326"/>
    <w:rsid w:val="00C333BE"/>
    <w:rsid w:val="00C33AC1"/>
    <w:rsid w:val="00C33C77"/>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744"/>
    <w:rsid w:val="00C36FEE"/>
    <w:rsid w:val="00C37107"/>
    <w:rsid w:val="00C371E6"/>
    <w:rsid w:val="00C3722C"/>
    <w:rsid w:val="00C37578"/>
    <w:rsid w:val="00C37693"/>
    <w:rsid w:val="00C3772E"/>
    <w:rsid w:val="00C37830"/>
    <w:rsid w:val="00C3796F"/>
    <w:rsid w:val="00C37D5E"/>
    <w:rsid w:val="00C40178"/>
    <w:rsid w:val="00C40544"/>
    <w:rsid w:val="00C40619"/>
    <w:rsid w:val="00C409D5"/>
    <w:rsid w:val="00C40E3F"/>
    <w:rsid w:val="00C40FFB"/>
    <w:rsid w:val="00C413C2"/>
    <w:rsid w:val="00C41AFB"/>
    <w:rsid w:val="00C42065"/>
    <w:rsid w:val="00C420E5"/>
    <w:rsid w:val="00C42219"/>
    <w:rsid w:val="00C42402"/>
    <w:rsid w:val="00C427D1"/>
    <w:rsid w:val="00C428EC"/>
    <w:rsid w:val="00C42B86"/>
    <w:rsid w:val="00C42E04"/>
    <w:rsid w:val="00C42FFC"/>
    <w:rsid w:val="00C43011"/>
    <w:rsid w:val="00C43270"/>
    <w:rsid w:val="00C432F5"/>
    <w:rsid w:val="00C43598"/>
    <w:rsid w:val="00C438E3"/>
    <w:rsid w:val="00C43982"/>
    <w:rsid w:val="00C43D7F"/>
    <w:rsid w:val="00C43E7A"/>
    <w:rsid w:val="00C4460D"/>
    <w:rsid w:val="00C4469D"/>
    <w:rsid w:val="00C44BEE"/>
    <w:rsid w:val="00C44D7F"/>
    <w:rsid w:val="00C44F11"/>
    <w:rsid w:val="00C45488"/>
    <w:rsid w:val="00C458F4"/>
    <w:rsid w:val="00C4594B"/>
    <w:rsid w:val="00C45A84"/>
    <w:rsid w:val="00C45FCC"/>
    <w:rsid w:val="00C45FF6"/>
    <w:rsid w:val="00C4605F"/>
    <w:rsid w:val="00C462FE"/>
    <w:rsid w:val="00C4654D"/>
    <w:rsid w:val="00C465B2"/>
    <w:rsid w:val="00C466E6"/>
    <w:rsid w:val="00C4674E"/>
    <w:rsid w:val="00C46B69"/>
    <w:rsid w:val="00C46BF0"/>
    <w:rsid w:val="00C46C1E"/>
    <w:rsid w:val="00C46CEF"/>
    <w:rsid w:val="00C46DED"/>
    <w:rsid w:val="00C470B3"/>
    <w:rsid w:val="00C472FE"/>
    <w:rsid w:val="00C47332"/>
    <w:rsid w:val="00C474D3"/>
    <w:rsid w:val="00C4792D"/>
    <w:rsid w:val="00C506E0"/>
    <w:rsid w:val="00C50C91"/>
    <w:rsid w:val="00C50DD6"/>
    <w:rsid w:val="00C51166"/>
    <w:rsid w:val="00C51443"/>
    <w:rsid w:val="00C515C1"/>
    <w:rsid w:val="00C517EC"/>
    <w:rsid w:val="00C51CB1"/>
    <w:rsid w:val="00C51D44"/>
    <w:rsid w:val="00C51E2C"/>
    <w:rsid w:val="00C51EC1"/>
    <w:rsid w:val="00C520B6"/>
    <w:rsid w:val="00C52110"/>
    <w:rsid w:val="00C52184"/>
    <w:rsid w:val="00C522D0"/>
    <w:rsid w:val="00C523A2"/>
    <w:rsid w:val="00C52B1A"/>
    <w:rsid w:val="00C52CCA"/>
    <w:rsid w:val="00C537AD"/>
    <w:rsid w:val="00C539D8"/>
    <w:rsid w:val="00C53F29"/>
    <w:rsid w:val="00C54139"/>
    <w:rsid w:val="00C541D2"/>
    <w:rsid w:val="00C543A4"/>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50"/>
    <w:rsid w:val="00C610BA"/>
    <w:rsid w:val="00C615C8"/>
    <w:rsid w:val="00C61893"/>
    <w:rsid w:val="00C6276B"/>
    <w:rsid w:val="00C62B18"/>
    <w:rsid w:val="00C62B3A"/>
    <w:rsid w:val="00C62B4C"/>
    <w:rsid w:val="00C62CFC"/>
    <w:rsid w:val="00C62F85"/>
    <w:rsid w:val="00C63096"/>
    <w:rsid w:val="00C6322B"/>
    <w:rsid w:val="00C63287"/>
    <w:rsid w:val="00C632CC"/>
    <w:rsid w:val="00C6337E"/>
    <w:rsid w:val="00C6366B"/>
    <w:rsid w:val="00C63AD9"/>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7AE"/>
    <w:rsid w:val="00C65926"/>
    <w:rsid w:val="00C65D2F"/>
    <w:rsid w:val="00C65E2F"/>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61E"/>
    <w:rsid w:val="00C718D5"/>
    <w:rsid w:val="00C71E7D"/>
    <w:rsid w:val="00C71F6E"/>
    <w:rsid w:val="00C72188"/>
    <w:rsid w:val="00C722B7"/>
    <w:rsid w:val="00C72A78"/>
    <w:rsid w:val="00C72E43"/>
    <w:rsid w:val="00C735FC"/>
    <w:rsid w:val="00C7377E"/>
    <w:rsid w:val="00C73F1E"/>
    <w:rsid w:val="00C740AA"/>
    <w:rsid w:val="00C741A5"/>
    <w:rsid w:val="00C74308"/>
    <w:rsid w:val="00C74319"/>
    <w:rsid w:val="00C7448E"/>
    <w:rsid w:val="00C745A8"/>
    <w:rsid w:val="00C74772"/>
    <w:rsid w:val="00C747CA"/>
    <w:rsid w:val="00C748FD"/>
    <w:rsid w:val="00C74B8B"/>
    <w:rsid w:val="00C74BE1"/>
    <w:rsid w:val="00C74C81"/>
    <w:rsid w:val="00C74DEB"/>
    <w:rsid w:val="00C74E80"/>
    <w:rsid w:val="00C7557F"/>
    <w:rsid w:val="00C75586"/>
    <w:rsid w:val="00C757C6"/>
    <w:rsid w:val="00C75869"/>
    <w:rsid w:val="00C758E0"/>
    <w:rsid w:val="00C75EA0"/>
    <w:rsid w:val="00C76262"/>
    <w:rsid w:val="00C764C2"/>
    <w:rsid w:val="00C76A00"/>
    <w:rsid w:val="00C76C82"/>
    <w:rsid w:val="00C76ED2"/>
    <w:rsid w:val="00C77614"/>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4F5"/>
    <w:rsid w:val="00C82D0D"/>
    <w:rsid w:val="00C82D23"/>
    <w:rsid w:val="00C82ED8"/>
    <w:rsid w:val="00C82F6E"/>
    <w:rsid w:val="00C83091"/>
    <w:rsid w:val="00C830EB"/>
    <w:rsid w:val="00C83212"/>
    <w:rsid w:val="00C8341D"/>
    <w:rsid w:val="00C83527"/>
    <w:rsid w:val="00C83582"/>
    <w:rsid w:val="00C84630"/>
    <w:rsid w:val="00C84761"/>
    <w:rsid w:val="00C848D9"/>
    <w:rsid w:val="00C848F3"/>
    <w:rsid w:val="00C84DAC"/>
    <w:rsid w:val="00C85138"/>
    <w:rsid w:val="00C85B90"/>
    <w:rsid w:val="00C85CDD"/>
    <w:rsid w:val="00C85DE3"/>
    <w:rsid w:val="00C85E54"/>
    <w:rsid w:val="00C86035"/>
    <w:rsid w:val="00C8654F"/>
    <w:rsid w:val="00C86749"/>
    <w:rsid w:val="00C86F20"/>
    <w:rsid w:val="00C86F97"/>
    <w:rsid w:val="00C8719E"/>
    <w:rsid w:val="00C87231"/>
    <w:rsid w:val="00C873D3"/>
    <w:rsid w:val="00C87527"/>
    <w:rsid w:val="00C8758F"/>
    <w:rsid w:val="00C87768"/>
    <w:rsid w:val="00C8782D"/>
    <w:rsid w:val="00C87DC4"/>
    <w:rsid w:val="00C87E54"/>
    <w:rsid w:val="00C90063"/>
    <w:rsid w:val="00C90156"/>
    <w:rsid w:val="00C90173"/>
    <w:rsid w:val="00C9061E"/>
    <w:rsid w:val="00C906AE"/>
    <w:rsid w:val="00C90A37"/>
    <w:rsid w:val="00C90A9A"/>
    <w:rsid w:val="00C90BBD"/>
    <w:rsid w:val="00C90C0D"/>
    <w:rsid w:val="00C910B4"/>
    <w:rsid w:val="00C91108"/>
    <w:rsid w:val="00C91172"/>
    <w:rsid w:val="00C911F5"/>
    <w:rsid w:val="00C917DF"/>
    <w:rsid w:val="00C92501"/>
    <w:rsid w:val="00C92615"/>
    <w:rsid w:val="00C9278A"/>
    <w:rsid w:val="00C9296A"/>
    <w:rsid w:val="00C932E8"/>
    <w:rsid w:val="00C93D37"/>
    <w:rsid w:val="00C93F7F"/>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4B4"/>
    <w:rsid w:val="00CA2976"/>
    <w:rsid w:val="00CA2EE6"/>
    <w:rsid w:val="00CA3242"/>
    <w:rsid w:val="00CA347E"/>
    <w:rsid w:val="00CA3970"/>
    <w:rsid w:val="00CA3A0B"/>
    <w:rsid w:val="00CA3B63"/>
    <w:rsid w:val="00CA3F4C"/>
    <w:rsid w:val="00CA3F59"/>
    <w:rsid w:val="00CA406D"/>
    <w:rsid w:val="00CA40ED"/>
    <w:rsid w:val="00CA417C"/>
    <w:rsid w:val="00CA4220"/>
    <w:rsid w:val="00CA4341"/>
    <w:rsid w:val="00CA4548"/>
    <w:rsid w:val="00CA505E"/>
    <w:rsid w:val="00CA519A"/>
    <w:rsid w:val="00CA52CA"/>
    <w:rsid w:val="00CA5709"/>
    <w:rsid w:val="00CA589B"/>
    <w:rsid w:val="00CA593F"/>
    <w:rsid w:val="00CA5B34"/>
    <w:rsid w:val="00CA61E0"/>
    <w:rsid w:val="00CA623A"/>
    <w:rsid w:val="00CA686F"/>
    <w:rsid w:val="00CA68A8"/>
    <w:rsid w:val="00CA694B"/>
    <w:rsid w:val="00CA6A11"/>
    <w:rsid w:val="00CA6CC5"/>
    <w:rsid w:val="00CA6EF2"/>
    <w:rsid w:val="00CA6FA0"/>
    <w:rsid w:val="00CA6FF7"/>
    <w:rsid w:val="00CA7351"/>
    <w:rsid w:val="00CA74E8"/>
    <w:rsid w:val="00CA76AC"/>
    <w:rsid w:val="00CA76EE"/>
    <w:rsid w:val="00CA7B33"/>
    <w:rsid w:val="00CA7CA1"/>
    <w:rsid w:val="00CA7E48"/>
    <w:rsid w:val="00CB005C"/>
    <w:rsid w:val="00CB00D5"/>
    <w:rsid w:val="00CB0184"/>
    <w:rsid w:val="00CB07A3"/>
    <w:rsid w:val="00CB0D80"/>
    <w:rsid w:val="00CB0E20"/>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1FE3"/>
    <w:rsid w:val="00CC21EF"/>
    <w:rsid w:val="00CC2346"/>
    <w:rsid w:val="00CC2685"/>
    <w:rsid w:val="00CC2831"/>
    <w:rsid w:val="00CC28CA"/>
    <w:rsid w:val="00CC2A7E"/>
    <w:rsid w:val="00CC2E3D"/>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0A2"/>
    <w:rsid w:val="00CC5292"/>
    <w:rsid w:val="00CC5427"/>
    <w:rsid w:val="00CC543E"/>
    <w:rsid w:val="00CC54AC"/>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091"/>
    <w:rsid w:val="00CE0715"/>
    <w:rsid w:val="00CE08E9"/>
    <w:rsid w:val="00CE092B"/>
    <w:rsid w:val="00CE0FEF"/>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25A"/>
    <w:rsid w:val="00CE4679"/>
    <w:rsid w:val="00CE4770"/>
    <w:rsid w:val="00CE480B"/>
    <w:rsid w:val="00CE4974"/>
    <w:rsid w:val="00CE4AAE"/>
    <w:rsid w:val="00CE4F74"/>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91"/>
    <w:rsid w:val="00CE74C8"/>
    <w:rsid w:val="00CE770E"/>
    <w:rsid w:val="00CE7970"/>
    <w:rsid w:val="00CE7B22"/>
    <w:rsid w:val="00CE7BE2"/>
    <w:rsid w:val="00CE7E9F"/>
    <w:rsid w:val="00CE7F91"/>
    <w:rsid w:val="00CE7FC9"/>
    <w:rsid w:val="00CF00DE"/>
    <w:rsid w:val="00CF010A"/>
    <w:rsid w:val="00CF0384"/>
    <w:rsid w:val="00CF084E"/>
    <w:rsid w:val="00CF0961"/>
    <w:rsid w:val="00CF09AA"/>
    <w:rsid w:val="00CF0D80"/>
    <w:rsid w:val="00CF15AF"/>
    <w:rsid w:val="00CF15D8"/>
    <w:rsid w:val="00CF186F"/>
    <w:rsid w:val="00CF18B0"/>
    <w:rsid w:val="00CF1A2A"/>
    <w:rsid w:val="00CF1C87"/>
    <w:rsid w:val="00CF1EA4"/>
    <w:rsid w:val="00CF203A"/>
    <w:rsid w:val="00CF250E"/>
    <w:rsid w:val="00CF278F"/>
    <w:rsid w:val="00CF2845"/>
    <w:rsid w:val="00CF2851"/>
    <w:rsid w:val="00CF285D"/>
    <w:rsid w:val="00CF2BD5"/>
    <w:rsid w:val="00CF2E90"/>
    <w:rsid w:val="00CF31CC"/>
    <w:rsid w:val="00CF32C2"/>
    <w:rsid w:val="00CF334E"/>
    <w:rsid w:val="00CF35F7"/>
    <w:rsid w:val="00CF3605"/>
    <w:rsid w:val="00CF3929"/>
    <w:rsid w:val="00CF3CB9"/>
    <w:rsid w:val="00CF414E"/>
    <w:rsid w:val="00CF4674"/>
    <w:rsid w:val="00CF4701"/>
    <w:rsid w:val="00CF4970"/>
    <w:rsid w:val="00CF49A0"/>
    <w:rsid w:val="00CF4BFB"/>
    <w:rsid w:val="00CF4D41"/>
    <w:rsid w:val="00CF4DF8"/>
    <w:rsid w:val="00CF4EB2"/>
    <w:rsid w:val="00CF4F04"/>
    <w:rsid w:val="00CF4FEF"/>
    <w:rsid w:val="00CF55D5"/>
    <w:rsid w:val="00CF5A7E"/>
    <w:rsid w:val="00CF5D28"/>
    <w:rsid w:val="00CF5E7F"/>
    <w:rsid w:val="00CF5ED8"/>
    <w:rsid w:val="00CF607D"/>
    <w:rsid w:val="00CF62C3"/>
    <w:rsid w:val="00CF6773"/>
    <w:rsid w:val="00CF6C71"/>
    <w:rsid w:val="00CF6CE7"/>
    <w:rsid w:val="00CF74A3"/>
    <w:rsid w:val="00CF7B2D"/>
    <w:rsid w:val="00CF7BFB"/>
    <w:rsid w:val="00CF7D47"/>
    <w:rsid w:val="00CF7D73"/>
    <w:rsid w:val="00CF7F35"/>
    <w:rsid w:val="00D00534"/>
    <w:rsid w:val="00D00616"/>
    <w:rsid w:val="00D008DF"/>
    <w:rsid w:val="00D00976"/>
    <w:rsid w:val="00D00A67"/>
    <w:rsid w:val="00D00E0A"/>
    <w:rsid w:val="00D00E70"/>
    <w:rsid w:val="00D00F06"/>
    <w:rsid w:val="00D01425"/>
    <w:rsid w:val="00D0177D"/>
    <w:rsid w:val="00D01793"/>
    <w:rsid w:val="00D02016"/>
    <w:rsid w:val="00D02986"/>
    <w:rsid w:val="00D02BE9"/>
    <w:rsid w:val="00D02E72"/>
    <w:rsid w:val="00D02FA5"/>
    <w:rsid w:val="00D03100"/>
    <w:rsid w:val="00D03339"/>
    <w:rsid w:val="00D03435"/>
    <w:rsid w:val="00D0352A"/>
    <w:rsid w:val="00D035F9"/>
    <w:rsid w:val="00D03913"/>
    <w:rsid w:val="00D03CA2"/>
    <w:rsid w:val="00D03EFA"/>
    <w:rsid w:val="00D03F5F"/>
    <w:rsid w:val="00D03F8F"/>
    <w:rsid w:val="00D04054"/>
    <w:rsid w:val="00D04218"/>
    <w:rsid w:val="00D043E8"/>
    <w:rsid w:val="00D04764"/>
    <w:rsid w:val="00D048EF"/>
    <w:rsid w:val="00D04A90"/>
    <w:rsid w:val="00D04DDA"/>
    <w:rsid w:val="00D04FA5"/>
    <w:rsid w:val="00D052E1"/>
    <w:rsid w:val="00D055D5"/>
    <w:rsid w:val="00D05A0F"/>
    <w:rsid w:val="00D05E2F"/>
    <w:rsid w:val="00D05F13"/>
    <w:rsid w:val="00D05F7C"/>
    <w:rsid w:val="00D062D1"/>
    <w:rsid w:val="00D06658"/>
    <w:rsid w:val="00D0688E"/>
    <w:rsid w:val="00D06960"/>
    <w:rsid w:val="00D06A5F"/>
    <w:rsid w:val="00D06ADE"/>
    <w:rsid w:val="00D06EBC"/>
    <w:rsid w:val="00D0710C"/>
    <w:rsid w:val="00D075EA"/>
    <w:rsid w:val="00D07609"/>
    <w:rsid w:val="00D07F60"/>
    <w:rsid w:val="00D07FB0"/>
    <w:rsid w:val="00D100AB"/>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ACF"/>
    <w:rsid w:val="00D14C4B"/>
    <w:rsid w:val="00D15111"/>
    <w:rsid w:val="00D1527F"/>
    <w:rsid w:val="00D158B2"/>
    <w:rsid w:val="00D1598B"/>
    <w:rsid w:val="00D1601B"/>
    <w:rsid w:val="00D1613A"/>
    <w:rsid w:val="00D16251"/>
    <w:rsid w:val="00D16526"/>
    <w:rsid w:val="00D16591"/>
    <w:rsid w:val="00D16656"/>
    <w:rsid w:val="00D169B6"/>
    <w:rsid w:val="00D16A8A"/>
    <w:rsid w:val="00D16CE0"/>
    <w:rsid w:val="00D16E8C"/>
    <w:rsid w:val="00D1707D"/>
    <w:rsid w:val="00D171C0"/>
    <w:rsid w:val="00D17AA8"/>
    <w:rsid w:val="00D17AD8"/>
    <w:rsid w:val="00D17CAE"/>
    <w:rsid w:val="00D200D5"/>
    <w:rsid w:val="00D2012A"/>
    <w:rsid w:val="00D205FA"/>
    <w:rsid w:val="00D20856"/>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48"/>
    <w:rsid w:val="00D223EF"/>
    <w:rsid w:val="00D2243A"/>
    <w:rsid w:val="00D224CE"/>
    <w:rsid w:val="00D224F3"/>
    <w:rsid w:val="00D228EB"/>
    <w:rsid w:val="00D229CC"/>
    <w:rsid w:val="00D22B27"/>
    <w:rsid w:val="00D231A9"/>
    <w:rsid w:val="00D234DA"/>
    <w:rsid w:val="00D23D4F"/>
    <w:rsid w:val="00D241CE"/>
    <w:rsid w:val="00D24239"/>
    <w:rsid w:val="00D2427B"/>
    <w:rsid w:val="00D2455F"/>
    <w:rsid w:val="00D24727"/>
    <w:rsid w:val="00D24B42"/>
    <w:rsid w:val="00D250E9"/>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54"/>
    <w:rsid w:val="00D278F7"/>
    <w:rsid w:val="00D27ABA"/>
    <w:rsid w:val="00D27DCE"/>
    <w:rsid w:val="00D3004C"/>
    <w:rsid w:val="00D300B3"/>
    <w:rsid w:val="00D309C4"/>
    <w:rsid w:val="00D30B61"/>
    <w:rsid w:val="00D310AA"/>
    <w:rsid w:val="00D31226"/>
    <w:rsid w:val="00D31523"/>
    <w:rsid w:val="00D315B8"/>
    <w:rsid w:val="00D31D9F"/>
    <w:rsid w:val="00D31E5F"/>
    <w:rsid w:val="00D324C3"/>
    <w:rsid w:val="00D3252D"/>
    <w:rsid w:val="00D3262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59B"/>
    <w:rsid w:val="00D357A8"/>
    <w:rsid w:val="00D358CC"/>
    <w:rsid w:val="00D35E00"/>
    <w:rsid w:val="00D35F55"/>
    <w:rsid w:val="00D3617B"/>
    <w:rsid w:val="00D3682E"/>
    <w:rsid w:val="00D36966"/>
    <w:rsid w:val="00D36A84"/>
    <w:rsid w:val="00D37310"/>
    <w:rsid w:val="00D37367"/>
    <w:rsid w:val="00D377AD"/>
    <w:rsid w:val="00D377CD"/>
    <w:rsid w:val="00D377F0"/>
    <w:rsid w:val="00D37981"/>
    <w:rsid w:val="00D40027"/>
    <w:rsid w:val="00D4002A"/>
    <w:rsid w:val="00D40557"/>
    <w:rsid w:val="00D40735"/>
    <w:rsid w:val="00D4084D"/>
    <w:rsid w:val="00D408E3"/>
    <w:rsid w:val="00D40AF0"/>
    <w:rsid w:val="00D412E5"/>
    <w:rsid w:val="00D41408"/>
    <w:rsid w:val="00D414F7"/>
    <w:rsid w:val="00D42322"/>
    <w:rsid w:val="00D424E2"/>
    <w:rsid w:val="00D42678"/>
    <w:rsid w:val="00D429CF"/>
    <w:rsid w:val="00D42BFA"/>
    <w:rsid w:val="00D42D39"/>
    <w:rsid w:val="00D432DF"/>
    <w:rsid w:val="00D43364"/>
    <w:rsid w:val="00D43400"/>
    <w:rsid w:val="00D44025"/>
    <w:rsid w:val="00D4416A"/>
    <w:rsid w:val="00D44292"/>
    <w:rsid w:val="00D44386"/>
    <w:rsid w:val="00D447C4"/>
    <w:rsid w:val="00D447F6"/>
    <w:rsid w:val="00D4487D"/>
    <w:rsid w:val="00D44C41"/>
    <w:rsid w:val="00D44D60"/>
    <w:rsid w:val="00D4503C"/>
    <w:rsid w:val="00D452E1"/>
    <w:rsid w:val="00D453E9"/>
    <w:rsid w:val="00D4542C"/>
    <w:rsid w:val="00D45719"/>
    <w:rsid w:val="00D458AA"/>
    <w:rsid w:val="00D45E09"/>
    <w:rsid w:val="00D46180"/>
    <w:rsid w:val="00D46289"/>
    <w:rsid w:val="00D462CC"/>
    <w:rsid w:val="00D4632E"/>
    <w:rsid w:val="00D4699A"/>
    <w:rsid w:val="00D46E5E"/>
    <w:rsid w:val="00D46E75"/>
    <w:rsid w:val="00D46F47"/>
    <w:rsid w:val="00D46FA2"/>
    <w:rsid w:val="00D47337"/>
    <w:rsid w:val="00D473E4"/>
    <w:rsid w:val="00D47564"/>
    <w:rsid w:val="00D475B4"/>
    <w:rsid w:val="00D47C86"/>
    <w:rsid w:val="00D47FAA"/>
    <w:rsid w:val="00D501D2"/>
    <w:rsid w:val="00D503F1"/>
    <w:rsid w:val="00D504A1"/>
    <w:rsid w:val="00D504CF"/>
    <w:rsid w:val="00D505CA"/>
    <w:rsid w:val="00D50E4F"/>
    <w:rsid w:val="00D510B6"/>
    <w:rsid w:val="00D5115F"/>
    <w:rsid w:val="00D513BC"/>
    <w:rsid w:val="00D513F8"/>
    <w:rsid w:val="00D51548"/>
    <w:rsid w:val="00D51AD5"/>
    <w:rsid w:val="00D51D44"/>
    <w:rsid w:val="00D51D4D"/>
    <w:rsid w:val="00D520EF"/>
    <w:rsid w:val="00D522D6"/>
    <w:rsid w:val="00D5237A"/>
    <w:rsid w:val="00D52654"/>
    <w:rsid w:val="00D5271B"/>
    <w:rsid w:val="00D52ECE"/>
    <w:rsid w:val="00D52F48"/>
    <w:rsid w:val="00D531DE"/>
    <w:rsid w:val="00D5324B"/>
    <w:rsid w:val="00D53368"/>
    <w:rsid w:val="00D53955"/>
    <w:rsid w:val="00D53C61"/>
    <w:rsid w:val="00D53F55"/>
    <w:rsid w:val="00D54376"/>
    <w:rsid w:val="00D54465"/>
    <w:rsid w:val="00D545AE"/>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5F8"/>
    <w:rsid w:val="00D57616"/>
    <w:rsid w:val="00D57841"/>
    <w:rsid w:val="00D578C5"/>
    <w:rsid w:val="00D57ADF"/>
    <w:rsid w:val="00D57C12"/>
    <w:rsid w:val="00D57C92"/>
    <w:rsid w:val="00D60121"/>
    <w:rsid w:val="00D60342"/>
    <w:rsid w:val="00D60407"/>
    <w:rsid w:val="00D6045F"/>
    <w:rsid w:val="00D604FB"/>
    <w:rsid w:val="00D605D6"/>
    <w:rsid w:val="00D608CA"/>
    <w:rsid w:val="00D60921"/>
    <w:rsid w:val="00D60AEB"/>
    <w:rsid w:val="00D60FEE"/>
    <w:rsid w:val="00D611AD"/>
    <w:rsid w:val="00D61416"/>
    <w:rsid w:val="00D62259"/>
    <w:rsid w:val="00D62623"/>
    <w:rsid w:val="00D6269D"/>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1AD"/>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AEC"/>
    <w:rsid w:val="00D70D05"/>
    <w:rsid w:val="00D70D5E"/>
    <w:rsid w:val="00D715F9"/>
    <w:rsid w:val="00D717A6"/>
    <w:rsid w:val="00D71B0C"/>
    <w:rsid w:val="00D721D6"/>
    <w:rsid w:val="00D723F2"/>
    <w:rsid w:val="00D72447"/>
    <w:rsid w:val="00D725CF"/>
    <w:rsid w:val="00D72836"/>
    <w:rsid w:val="00D72D5D"/>
    <w:rsid w:val="00D731BE"/>
    <w:rsid w:val="00D73384"/>
    <w:rsid w:val="00D734EC"/>
    <w:rsid w:val="00D7361F"/>
    <w:rsid w:val="00D736AA"/>
    <w:rsid w:val="00D7376C"/>
    <w:rsid w:val="00D73B97"/>
    <w:rsid w:val="00D73DCD"/>
    <w:rsid w:val="00D73E08"/>
    <w:rsid w:val="00D73E86"/>
    <w:rsid w:val="00D74104"/>
    <w:rsid w:val="00D742AC"/>
    <w:rsid w:val="00D74475"/>
    <w:rsid w:val="00D744C7"/>
    <w:rsid w:val="00D748D3"/>
    <w:rsid w:val="00D74AC4"/>
    <w:rsid w:val="00D750FB"/>
    <w:rsid w:val="00D75151"/>
    <w:rsid w:val="00D75244"/>
    <w:rsid w:val="00D753EA"/>
    <w:rsid w:val="00D75664"/>
    <w:rsid w:val="00D75AF5"/>
    <w:rsid w:val="00D75BEA"/>
    <w:rsid w:val="00D75D20"/>
    <w:rsid w:val="00D75D93"/>
    <w:rsid w:val="00D75E0E"/>
    <w:rsid w:val="00D7605A"/>
    <w:rsid w:val="00D76590"/>
    <w:rsid w:val="00D765F7"/>
    <w:rsid w:val="00D76E63"/>
    <w:rsid w:val="00D76EED"/>
    <w:rsid w:val="00D77185"/>
    <w:rsid w:val="00D77267"/>
    <w:rsid w:val="00D776C0"/>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3A4"/>
    <w:rsid w:val="00D824E3"/>
    <w:rsid w:val="00D82627"/>
    <w:rsid w:val="00D82852"/>
    <w:rsid w:val="00D82889"/>
    <w:rsid w:val="00D82992"/>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44"/>
    <w:rsid w:val="00D8738E"/>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5E9"/>
    <w:rsid w:val="00D93686"/>
    <w:rsid w:val="00D938EC"/>
    <w:rsid w:val="00D93A54"/>
    <w:rsid w:val="00D93D11"/>
    <w:rsid w:val="00D93F0B"/>
    <w:rsid w:val="00D93F14"/>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25"/>
    <w:rsid w:val="00D97B78"/>
    <w:rsid w:val="00D97D99"/>
    <w:rsid w:val="00D97E0E"/>
    <w:rsid w:val="00D97E47"/>
    <w:rsid w:val="00D97F59"/>
    <w:rsid w:val="00DA00B8"/>
    <w:rsid w:val="00DA0372"/>
    <w:rsid w:val="00DA080F"/>
    <w:rsid w:val="00DA0901"/>
    <w:rsid w:val="00DA0D46"/>
    <w:rsid w:val="00DA0EF4"/>
    <w:rsid w:val="00DA115F"/>
    <w:rsid w:val="00DA11DE"/>
    <w:rsid w:val="00DA13C6"/>
    <w:rsid w:val="00DA1E5D"/>
    <w:rsid w:val="00DA1F88"/>
    <w:rsid w:val="00DA21F4"/>
    <w:rsid w:val="00DA2346"/>
    <w:rsid w:val="00DA24C3"/>
    <w:rsid w:val="00DA25EC"/>
    <w:rsid w:val="00DA26EC"/>
    <w:rsid w:val="00DA2B0F"/>
    <w:rsid w:val="00DA2D00"/>
    <w:rsid w:val="00DA3137"/>
    <w:rsid w:val="00DA346A"/>
    <w:rsid w:val="00DA357B"/>
    <w:rsid w:val="00DA3629"/>
    <w:rsid w:val="00DA3776"/>
    <w:rsid w:val="00DA37B3"/>
    <w:rsid w:val="00DA37BB"/>
    <w:rsid w:val="00DA3DE5"/>
    <w:rsid w:val="00DA3F2A"/>
    <w:rsid w:val="00DA412A"/>
    <w:rsid w:val="00DA4581"/>
    <w:rsid w:val="00DA4590"/>
    <w:rsid w:val="00DA45AC"/>
    <w:rsid w:val="00DA4711"/>
    <w:rsid w:val="00DA4725"/>
    <w:rsid w:val="00DA4A64"/>
    <w:rsid w:val="00DA4A98"/>
    <w:rsid w:val="00DA4AAC"/>
    <w:rsid w:val="00DA50D8"/>
    <w:rsid w:val="00DA532E"/>
    <w:rsid w:val="00DA547A"/>
    <w:rsid w:val="00DA564D"/>
    <w:rsid w:val="00DA5827"/>
    <w:rsid w:val="00DA5C88"/>
    <w:rsid w:val="00DA5E1A"/>
    <w:rsid w:val="00DA61D9"/>
    <w:rsid w:val="00DA6226"/>
    <w:rsid w:val="00DA6637"/>
    <w:rsid w:val="00DA6705"/>
    <w:rsid w:val="00DA6C7C"/>
    <w:rsid w:val="00DA6F4C"/>
    <w:rsid w:val="00DA6F94"/>
    <w:rsid w:val="00DA7215"/>
    <w:rsid w:val="00DA7354"/>
    <w:rsid w:val="00DA779D"/>
    <w:rsid w:val="00DA781E"/>
    <w:rsid w:val="00DA78A5"/>
    <w:rsid w:val="00DA7ED0"/>
    <w:rsid w:val="00DB000C"/>
    <w:rsid w:val="00DB0551"/>
    <w:rsid w:val="00DB05AB"/>
    <w:rsid w:val="00DB05DA"/>
    <w:rsid w:val="00DB09AE"/>
    <w:rsid w:val="00DB0AAA"/>
    <w:rsid w:val="00DB128A"/>
    <w:rsid w:val="00DB1594"/>
    <w:rsid w:val="00DB16FD"/>
    <w:rsid w:val="00DB1C94"/>
    <w:rsid w:val="00DB1D20"/>
    <w:rsid w:val="00DB1D80"/>
    <w:rsid w:val="00DB2323"/>
    <w:rsid w:val="00DB2335"/>
    <w:rsid w:val="00DB2970"/>
    <w:rsid w:val="00DB2B5D"/>
    <w:rsid w:val="00DB2B77"/>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67C"/>
    <w:rsid w:val="00DB4728"/>
    <w:rsid w:val="00DB47DF"/>
    <w:rsid w:val="00DB48B2"/>
    <w:rsid w:val="00DB4D13"/>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701E"/>
    <w:rsid w:val="00DB73E6"/>
    <w:rsid w:val="00DB741D"/>
    <w:rsid w:val="00DB78A9"/>
    <w:rsid w:val="00DC018A"/>
    <w:rsid w:val="00DC01FD"/>
    <w:rsid w:val="00DC02D3"/>
    <w:rsid w:val="00DC038A"/>
    <w:rsid w:val="00DC0611"/>
    <w:rsid w:val="00DC08C9"/>
    <w:rsid w:val="00DC0BDC"/>
    <w:rsid w:val="00DC0C15"/>
    <w:rsid w:val="00DC0F3E"/>
    <w:rsid w:val="00DC0F66"/>
    <w:rsid w:val="00DC157D"/>
    <w:rsid w:val="00DC16F0"/>
    <w:rsid w:val="00DC199A"/>
    <w:rsid w:val="00DC1A30"/>
    <w:rsid w:val="00DC1BA4"/>
    <w:rsid w:val="00DC2307"/>
    <w:rsid w:val="00DC2B17"/>
    <w:rsid w:val="00DC2BD7"/>
    <w:rsid w:val="00DC2E84"/>
    <w:rsid w:val="00DC2EF6"/>
    <w:rsid w:val="00DC2F4D"/>
    <w:rsid w:val="00DC3332"/>
    <w:rsid w:val="00DC346E"/>
    <w:rsid w:val="00DC357F"/>
    <w:rsid w:val="00DC396D"/>
    <w:rsid w:val="00DC3E40"/>
    <w:rsid w:val="00DC4579"/>
    <w:rsid w:val="00DC4ACC"/>
    <w:rsid w:val="00DC4D9D"/>
    <w:rsid w:val="00DC51C1"/>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1B6"/>
    <w:rsid w:val="00DD245E"/>
    <w:rsid w:val="00DD249C"/>
    <w:rsid w:val="00DD260B"/>
    <w:rsid w:val="00DD27BB"/>
    <w:rsid w:val="00DD2F6A"/>
    <w:rsid w:val="00DD3171"/>
    <w:rsid w:val="00DD3218"/>
    <w:rsid w:val="00DD337C"/>
    <w:rsid w:val="00DD338A"/>
    <w:rsid w:val="00DD3400"/>
    <w:rsid w:val="00DD35E2"/>
    <w:rsid w:val="00DD373E"/>
    <w:rsid w:val="00DD3C9F"/>
    <w:rsid w:val="00DD3FEE"/>
    <w:rsid w:val="00DD4427"/>
    <w:rsid w:val="00DD48C7"/>
    <w:rsid w:val="00DD48D9"/>
    <w:rsid w:val="00DD4904"/>
    <w:rsid w:val="00DD4B69"/>
    <w:rsid w:val="00DD54EA"/>
    <w:rsid w:val="00DD5910"/>
    <w:rsid w:val="00DD591D"/>
    <w:rsid w:val="00DD5EB7"/>
    <w:rsid w:val="00DD6291"/>
    <w:rsid w:val="00DD6318"/>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DE"/>
    <w:rsid w:val="00DE13D5"/>
    <w:rsid w:val="00DE180A"/>
    <w:rsid w:val="00DE1A57"/>
    <w:rsid w:val="00DE1CF4"/>
    <w:rsid w:val="00DE222F"/>
    <w:rsid w:val="00DE2278"/>
    <w:rsid w:val="00DE22BB"/>
    <w:rsid w:val="00DE25AA"/>
    <w:rsid w:val="00DE25C9"/>
    <w:rsid w:val="00DE2A5B"/>
    <w:rsid w:val="00DE2AD7"/>
    <w:rsid w:val="00DE2FAB"/>
    <w:rsid w:val="00DE3020"/>
    <w:rsid w:val="00DE31B2"/>
    <w:rsid w:val="00DE36E4"/>
    <w:rsid w:val="00DE37D1"/>
    <w:rsid w:val="00DE4564"/>
    <w:rsid w:val="00DE4668"/>
    <w:rsid w:val="00DE4CBC"/>
    <w:rsid w:val="00DE5015"/>
    <w:rsid w:val="00DE5266"/>
    <w:rsid w:val="00DE593B"/>
    <w:rsid w:val="00DE5AFE"/>
    <w:rsid w:val="00DE5E71"/>
    <w:rsid w:val="00DE62E1"/>
    <w:rsid w:val="00DE641C"/>
    <w:rsid w:val="00DE6975"/>
    <w:rsid w:val="00DE699A"/>
    <w:rsid w:val="00DE6D06"/>
    <w:rsid w:val="00DE711D"/>
    <w:rsid w:val="00DE71DC"/>
    <w:rsid w:val="00DE7298"/>
    <w:rsid w:val="00DE7557"/>
    <w:rsid w:val="00DE76E4"/>
    <w:rsid w:val="00DE7A2A"/>
    <w:rsid w:val="00DE7D7E"/>
    <w:rsid w:val="00DF048E"/>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986"/>
    <w:rsid w:val="00DF4A8D"/>
    <w:rsid w:val="00DF4BDD"/>
    <w:rsid w:val="00DF4C20"/>
    <w:rsid w:val="00DF4C6B"/>
    <w:rsid w:val="00DF4CAF"/>
    <w:rsid w:val="00DF51A6"/>
    <w:rsid w:val="00DF51AF"/>
    <w:rsid w:val="00DF5583"/>
    <w:rsid w:val="00DF5633"/>
    <w:rsid w:val="00DF5A72"/>
    <w:rsid w:val="00DF5BC6"/>
    <w:rsid w:val="00DF5C18"/>
    <w:rsid w:val="00DF5D0E"/>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3A6"/>
    <w:rsid w:val="00E0252C"/>
    <w:rsid w:val="00E027B9"/>
    <w:rsid w:val="00E02866"/>
    <w:rsid w:val="00E02B34"/>
    <w:rsid w:val="00E02C4E"/>
    <w:rsid w:val="00E02CA1"/>
    <w:rsid w:val="00E02DFC"/>
    <w:rsid w:val="00E03183"/>
    <w:rsid w:val="00E035A8"/>
    <w:rsid w:val="00E03AED"/>
    <w:rsid w:val="00E03CCB"/>
    <w:rsid w:val="00E03CE7"/>
    <w:rsid w:val="00E03E6C"/>
    <w:rsid w:val="00E03EBB"/>
    <w:rsid w:val="00E04180"/>
    <w:rsid w:val="00E04569"/>
    <w:rsid w:val="00E04AA5"/>
    <w:rsid w:val="00E05008"/>
    <w:rsid w:val="00E05032"/>
    <w:rsid w:val="00E0573F"/>
    <w:rsid w:val="00E05D6F"/>
    <w:rsid w:val="00E05F25"/>
    <w:rsid w:val="00E05FA8"/>
    <w:rsid w:val="00E06231"/>
    <w:rsid w:val="00E064B7"/>
    <w:rsid w:val="00E06795"/>
    <w:rsid w:val="00E067A9"/>
    <w:rsid w:val="00E069B8"/>
    <w:rsid w:val="00E06BF8"/>
    <w:rsid w:val="00E06E88"/>
    <w:rsid w:val="00E06FBC"/>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FE5"/>
    <w:rsid w:val="00E15100"/>
    <w:rsid w:val="00E15211"/>
    <w:rsid w:val="00E1530B"/>
    <w:rsid w:val="00E1538E"/>
    <w:rsid w:val="00E1543D"/>
    <w:rsid w:val="00E154F8"/>
    <w:rsid w:val="00E1557E"/>
    <w:rsid w:val="00E15A00"/>
    <w:rsid w:val="00E15B67"/>
    <w:rsid w:val="00E15D6E"/>
    <w:rsid w:val="00E15E63"/>
    <w:rsid w:val="00E15FAF"/>
    <w:rsid w:val="00E15FC9"/>
    <w:rsid w:val="00E16126"/>
    <w:rsid w:val="00E1615B"/>
    <w:rsid w:val="00E161A5"/>
    <w:rsid w:val="00E165A8"/>
    <w:rsid w:val="00E166C1"/>
    <w:rsid w:val="00E1689F"/>
    <w:rsid w:val="00E16C7D"/>
    <w:rsid w:val="00E16CAC"/>
    <w:rsid w:val="00E17259"/>
    <w:rsid w:val="00E17346"/>
    <w:rsid w:val="00E17789"/>
    <w:rsid w:val="00E17944"/>
    <w:rsid w:val="00E179FD"/>
    <w:rsid w:val="00E17A01"/>
    <w:rsid w:val="00E17D20"/>
    <w:rsid w:val="00E20126"/>
    <w:rsid w:val="00E2017B"/>
    <w:rsid w:val="00E20322"/>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90A"/>
    <w:rsid w:val="00E22B93"/>
    <w:rsid w:val="00E22E53"/>
    <w:rsid w:val="00E23FF0"/>
    <w:rsid w:val="00E24020"/>
    <w:rsid w:val="00E240A7"/>
    <w:rsid w:val="00E24150"/>
    <w:rsid w:val="00E2416F"/>
    <w:rsid w:val="00E246C4"/>
    <w:rsid w:val="00E246DB"/>
    <w:rsid w:val="00E24A37"/>
    <w:rsid w:val="00E24AE2"/>
    <w:rsid w:val="00E24B05"/>
    <w:rsid w:val="00E24B07"/>
    <w:rsid w:val="00E24BF1"/>
    <w:rsid w:val="00E24EC3"/>
    <w:rsid w:val="00E25241"/>
    <w:rsid w:val="00E25261"/>
    <w:rsid w:val="00E25329"/>
    <w:rsid w:val="00E2537F"/>
    <w:rsid w:val="00E253FE"/>
    <w:rsid w:val="00E2558C"/>
    <w:rsid w:val="00E258BF"/>
    <w:rsid w:val="00E25A83"/>
    <w:rsid w:val="00E25B3A"/>
    <w:rsid w:val="00E25E91"/>
    <w:rsid w:val="00E2608B"/>
    <w:rsid w:val="00E2693B"/>
    <w:rsid w:val="00E26A4C"/>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41C"/>
    <w:rsid w:val="00E346F3"/>
    <w:rsid w:val="00E34913"/>
    <w:rsid w:val="00E34ADA"/>
    <w:rsid w:val="00E34B16"/>
    <w:rsid w:val="00E34D63"/>
    <w:rsid w:val="00E34D73"/>
    <w:rsid w:val="00E35A26"/>
    <w:rsid w:val="00E35C77"/>
    <w:rsid w:val="00E35F93"/>
    <w:rsid w:val="00E36130"/>
    <w:rsid w:val="00E362B6"/>
    <w:rsid w:val="00E367F1"/>
    <w:rsid w:val="00E36912"/>
    <w:rsid w:val="00E369D7"/>
    <w:rsid w:val="00E36A5E"/>
    <w:rsid w:val="00E36B2F"/>
    <w:rsid w:val="00E36DA5"/>
    <w:rsid w:val="00E36EDA"/>
    <w:rsid w:val="00E373C0"/>
    <w:rsid w:val="00E373DA"/>
    <w:rsid w:val="00E37652"/>
    <w:rsid w:val="00E377D8"/>
    <w:rsid w:val="00E37A0D"/>
    <w:rsid w:val="00E37FCC"/>
    <w:rsid w:val="00E400F4"/>
    <w:rsid w:val="00E40271"/>
    <w:rsid w:val="00E402E1"/>
    <w:rsid w:val="00E4079E"/>
    <w:rsid w:val="00E408DB"/>
    <w:rsid w:val="00E40D90"/>
    <w:rsid w:val="00E41085"/>
    <w:rsid w:val="00E41333"/>
    <w:rsid w:val="00E414E7"/>
    <w:rsid w:val="00E41A60"/>
    <w:rsid w:val="00E41ED1"/>
    <w:rsid w:val="00E422AC"/>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46F"/>
    <w:rsid w:val="00E465D5"/>
    <w:rsid w:val="00E4675B"/>
    <w:rsid w:val="00E46910"/>
    <w:rsid w:val="00E47210"/>
    <w:rsid w:val="00E476F8"/>
    <w:rsid w:val="00E47D11"/>
    <w:rsid w:val="00E50220"/>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54D"/>
    <w:rsid w:val="00E53B0A"/>
    <w:rsid w:val="00E53C5E"/>
    <w:rsid w:val="00E53C72"/>
    <w:rsid w:val="00E53F1F"/>
    <w:rsid w:val="00E54094"/>
    <w:rsid w:val="00E544EA"/>
    <w:rsid w:val="00E54813"/>
    <w:rsid w:val="00E549BA"/>
    <w:rsid w:val="00E549FD"/>
    <w:rsid w:val="00E54B73"/>
    <w:rsid w:val="00E54CF9"/>
    <w:rsid w:val="00E55645"/>
    <w:rsid w:val="00E5617A"/>
    <w:rsid w:val="00E56251"/>
    <w:rsid w:val="00E562A6"/>
    <w:rsid w:val="00E5632B"/>
    <w:rsid w:val="00E56474"/>
    <w:rsid w:val="00E567E9"/>
    <w:rsid w:val="00E56868"/>
    <w:rsid w:val="00E56DFC"/>
    <w:rsid w:val="00E56FE4"/>
    <w:rsid w:val="00E5745E"/>
    <w:rsid w:val="00E57818"/>
    <w:rsid w:val="00E57B9E"/>
    <w:rsid w:val="00E57F0C"/>
    <w:rsid w:val="00E600A1"/>
    <w:rsid w:val="00E60105"/>
    <w:rsid w:val="00E602B8"/>
    <w:rsid w:val="00E604D3"/>
    <w:rsid w:val="00E60680"/>
    <w:rsid w:val="00E608DB"/>
    <w:rsid w:val="00E60EE4"/>
    <w:rsid w:val="00E60FBE"/>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90"/>
    <w:rsid w:val="00E66FB9"/>
    <w:rsid w:val="00E6706A"/>
    <w:rsid w:val="00E67198"/>
    <w:rsid w:val="00E673D6"/>
    <w:rsid w:val="00E6749F"/>
    <w:rsid w:val="00E67AAC"/>
    <w:rsid w:val="00E67EEB"/>
    <w:rsid w:val="00E67F4B"/>
    <w:rsid w:val="00E703F4"/>
    <w:rsid w:val="00E70BC5"/>
    <w:rsid w:val="00E70C10"/>
    <w:rsid w:val="00E70C8C"/>
    <w:rsid w:val="00E70D59"/>
    <w:rsid w:val="00E70E0F"/>
    <w:rsid w:val="00E70F72"/>
    <w:rsid w:val="00E70FCD"/>
    <w:rsid w:val="00E7109F"/>
    <w:rsid w:val="00E7129C"/>
    <w:rsid w:val="00E716F8"/>
    <w:rsid w:val="00E719CC"/>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4DA1"/>
    <w:rsid w:val="00E75170"/>
    <w:rsid w:val="00E7535E"/>
    <w:rsid w:val="00E75600"/>
    <w:rsid w:val="00E75626"/>
    <w:rsid w:val="00E75AFB"/>
    <w:rsid w:val="00E75B32"/>
    <w:rsid w:val="00E75EBB"/>
    <w:rsid w:val="00E75EFE"/>
    <w:rsid w:val="00E76057"/>
    <w:rsid w:val="00E76159"/>
    <w:rsid w:val="00E762DD"/>
    <w:rsid w:val="00E76423"/>
    <w:rsid w:val="00E767F4"/>
    <w:rsid w:val="00E7685E"/>
    <w:rsid w:val="00E76E01"/>
    <w:rsid w:val="00E76F4B"/>
    <w:rsid w:val="00E77023"/>
    <w:rsid w:val="00E77025"/>
    <w:rsid w:val="00E7743B"/>
    <w:rsid w:val="00E77469"/>
    <w:rsid w:val="00E77568"/>
    <w:rsid w:val="00E7756C"/>
    <w:rsid w:val="00E77988"/>
    <w:rsid w:val="00E77A2A"/>
    <w:rsid w:val="00E77D08"/>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1B8"/>
    <w:rsid w:val="00E83322"/>
    <w:rsid w:val="00E8344A"/>
    <w:rsid w:val="00E83494"/>
    <w:rsid w:val="00E83513"/>
    <w:rsid w:val="00E8365B"/>
    <w:rsid w:val="00E83905"/>
    <w:rsid w:val="00E83C5F"/>
    <w:rsid w:val="00E83D3A"/>
    <w:rsid w:val="00E83D77"/>
    <w:rsid w:val="00E8426A"/>
    <w:rsid w:val="00E846EC"/>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18B"/>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45C"/>
    <w:rsid w:val="00E925CC"/>
    <w:rsid w:val="00E92798"/>
    <w:rsid w:val="00E92832"/>
    <w:rsid w:val="00E929A5"/>
    <w:rsid w:val="00E92AD0"/>
    <w:rsid w:val="00E92E90"/>
    <w:rsid w:val="00E92FE3"/>
    <w:rsid w:val="00E93273"/>
    <w:rsid w:val="00E934DA"/>
    <w:rsid w:val="00E936BA"/>
    <w:rsid w:val="00E938A0"/>
    <w:rsid w:val="00E939D2"/>
    <w:rsid w:val="00E93F0D"/>
    <w:rsid w:val="00E94145"/>
    <w:rsid w:val="00E946C8"/>
    <w:rsid w:val="00E947ED"/>
    <w:rsid w:val="00E94E5C"/>
    <w:rsid w:val="00E94EF6"/>
    <w:rsid w:val="00E95093"/>
    <w:rsid w:val="00E9521F"/>
    <w:rsid w:val="00E953C8"/>
    <w:rsid w:val="00E95430"/>
    <w:rsid w:val="00E9629D"/>
    <w:rsid w:val="00E9652F"/>
    <w:rsid w:val="00E966A8"/>
    <w:rsid w:val="00E969A1"/>
    <w:rsid w:val="00E969D5"/>
    <w:rsid w:val="00E969F5"/>
    <w:rsid w:val="00E96DFB"/>
    <w:rsid w:val="00E97247"/>
    <w:rsid w:val="00E974EB"/>
    <w:rsid w:val="00E9781F"/>
    <w:rsid w:val="00E9785C"/>
    <w:rsid w:val="00E978BC"/>
    <w:rsid w:val="00E97D10"/>
    <w:rsid w:val="00E97E88"/>
    <w:rsid w:val="00EA03DB"/>
    <w:rsid w:val="00EA045C"/>
    <w:rsid w:val="00EA0490"/>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04A"/>
    <w:rsid w:val="00EA3166"/>
    <w:rsid w:val="00EA33B1"/>
    <w:rsid w:val="00EA3449"/>
    <w:rsid w:val="00EA3460"/>
    <w:rsid w:val="00EA38A6"/>
    <w:rsid w:val="00EA3DD8"/>
    <w:rsid w:val="00EA4082"/>
    <w:rsid w:val="00EA42AA"/>
    <w:rsid w:val="00EA46C4"/>
    <w:rsid w:val="00EA49C9"/>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081"/>
    <w:rsid w:val="00EB2589"/>
    <w:rsid w:val="00EB2883"/>
    <w:rsid w:val="00EB2981"/>
    <w:rsid w:val="00EB2DE8"/>
    <w:rsid w:val="00EB2E10"/>
    <w:rsid w:val="00EB33EC"/>
    <w:rsid w:val="00EB347A"/>
    <w:rsid w:val="00EB36DA"/>
    <w:rsid w:val="00EB36ED"/>
    <w:rsid w:val="00EB3778"/>
    <w:rsid w:val="00EB383F"/>
    <w:rsid w:val="00EB38F8"/>
    <w:rsid w:val="00EB3A70"/>
    <w:rsid w:val="00EB3BA4"/>
    <w:rsid w:val="00EB3D96"/>
    <w:rsid w:val="00EB3E08"/>
    <w:rsid w:val="00EB420B"/>
    <w:rsid w:val="00EB43BD"/>
    <w:rsid w:val="00EB45B1"/>
    <w:rsid w:val="00EB468C"/>
    <w:rsid w:val="00EB498B"/>
    <w:rsid w:val="00EB49ED"/>
    <w:rsid w:val="00EB4CC6"/>
    <w:rsid w:val="00EB4E29"/>
    <w:rsid w:val="00EB52D4"/>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3C9"/>
    <w:rsid w:val="00EC09FD"/>
    <w:rsid w:val="00EC0AE8"/>
    <w:rsid w:val="00EC0BBD"/>
    <w:rsid w:val="00EC0DED"/>
    <w:rsid w:val="00EC1635"/>
    <w:rsid w:val="00EC175B"/>
    <w:rsid w:val="00EC1857"/>
    <w:rsid w:val="00EC195B"/>
    <w:rsid w:val="00EC228A"/>
    <w:rsid w:val="00EC245A"/>
    <w:rsid w:val="00EC2594"/>
    <w:rsid w:val="00EC2B10"/>
    <w:rsid w:val="00EC2CD7"/>
    <w:rsid w:val="00EC2D43"/>
    <w:rsid w:val="00EC2DB6"/>
    <w:rsid w:val="00EC2E72"/>
    <w:rsid w:val="00EC31DD"/>
    <w:rsid w:val="00EC34C8"/>
    <w:rsid w:val="00EC35A5"/>
    <w:rsid w:val="00EC3942"/>
    <w:rsid w:val="00EC3A6B"/>
    <w:rsid w:val="00EC3AEF"/>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C7E13"/>
    <w:rsid w:val="00ED0231"/>
    <w:rsid w:val="00ED029E"/>
    <w:rsid w:val="00ED02DD"/>
    <w:rsid w:val="00ED04A4"/>
    <w:rsid w:val="00ED0607"/>
    <w:rsid w:val="00ED07D2"/>
    <w:rsid w:val="00ED0BDC"/>
    <w:rsid w:val="00ED0E63"/>
    <w:rsid w:val="00ED11E8"/>
    <w:rsid w:val="00ED123A"/>
    <w:rsid w:val="00ED1261"/>
    <w:rsid w:val="00ED148B"/>
    <w:rsid w:val="00ED17CE"/>
    <w:rsid w:val="00ED1D0B"/>
    <w:rsid w:val="00ED1E2F"/>
    <w:rsid w:val="00ED2295"/>
    <w:rsid w:val="00ED2AC6"/>
    <w:rsid w:val="00ED2D61"/>
    <w:rsid w:val="00ED30F8"/>
    <w:rsid w:val="00ED315F"/>
    <w:rsid w:val="00ED3671"/>
    <w:rsid w:val="00ED38DE"/>
    <w:rsid w:val="00ED3E0D"/>
    <w:rsid w:val="00ED40BC"/>
    <w:rsid w:val="00ED4139"/>
    <w:rsid w:val="00ED4544"/>
    <w:rsid w:val="00ED46D7"/>
    <w:rsid w:val="00ED4793"/>
    <w:rsid w:val="00ED4924"/>
    <w:rsid w:val="00ED49E4"/>
    <w:rsid w:val="00ED522E"/>
    <w:rsid w:val="00ED52CC"/>
    <w:rsid w:val="00ED53BD"/>
    <w:rsid w:val="00ED55F1"/>
    <w:rsid w:val="00ED5874"/>
    <w:rsid w:val="00ED5C02"/>
    <w:rsid w:val="00ED5E8A"/>
    <w:rsid w:val="00ED62BC"/>
    <w:rsid w:val="00ED6681"/>
    <w:rsid w:val="00ED67E9"/>
    <w:rsid w:val="00ED6BCE"/>
    <w:rsid w:val="00ED7224"/>
    <w:rsid w:val="00ED722A"/>
    <w:rsid w:val="00ED727E"/>
    <w:rsid w:val="00ED730B"/>
    <w:rsid w:val="00ED74B3"/>
    <w:rsid w:val="00ED7678"/>
    <w:rsid w:val="00ED7B6D"/>
    <w:rsid w:val="00EE011D"/>
    <w:rsid w:val="00EE014F"/>
    <w:rsid w:val="00EE028A"/>
    <w:rsid w:val="00EE0829"/>
    <w:rsid w:val="00EE0D40"/>
    <w:rsid w:val="00EE114E"/>
    <w:rsid w:val="00EE1152"/>
    <w:rsid w:val="00EE118C"/>
    <w:rsid w:val="00EE11AF"/>
    <w:rsid w:val="00EE11C5"/>
    <w:rsid w:val="00EE1200"/>
    <w:rsid w:val="00EE141B"/>
    <w:rsid w:val="00EE1502"/>
    <w:rsid w:val="00EE1685"/>
    <w:rsid w:val="00EE19FC"/>
    <w:rsid w:val="00EE249C"/>
    <w:rsid w:val="00EE26B0"/>
    <w:rsid w:val="00EE2890"/>
    <w:rsid w:val="00EE2E8F"/>
    <w:rsid w:val="00EE2ED9"/>
    <w:rsid w:val="00EE2F58"/>
    <w:rsid w:val="00EE3342"/>
    <w:rsid w:val="00EE38E7"/>
    <w:rsid w:val="00EE3BBD"/>
    <w:rsid w:val="00EE3BE6"/>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3B3"/>
    <w:rsid w:val="00EE7DA3"/>
    <w:rsid w:val="00EE7DDC"/>
    <w:rsid w:val="00EE7F20"/>
    <w:rsid w:val="00EF0BEB"/>
    <w:rsid w:val="00EF0DD2"/>
    <w:rsid w:val="00EF101A"/>
    <w:rsid w:val="00EF103A"/>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5E9"/>
    <w:rsid w:val="00EF471E"/>
    <w:rsid w:val="00EF5135"/>
    <w:rsid w:val="00EF55FC"/>
    <w:rsid w:val="00EF5869"/>
    <w:rsid w:val="00EF5C36"/>
    <w:rsid w:val="00EF5F3B"/>
    <w:rsid w:val="00EF5F75"/>
    <w:rsid w:val="00EF60E4"/>
    <w:rsid w:val="00EF6685"/>
    <w:rsid w:val="00EF67B6"/>
    <w:rsid w:val="00EF6878"/>
    <w:rsid w:val="00EF6A75"/>
    <w:rsid w:val="00EF6C6A"/>
    <w:rsid w:val="00EF74F9"/>
    <w:rsid w:val="00EF78C9"/>
    <w:rsid w:val="00EF7A9F"/>
    <w:rsid w:val="00EF7AFC"/>
    <w:rsid w:val="00EF7C1C"/>
    <w:rsid w:val="00EF7C60"/>
    <w:rsid w:val="00EF7C9F"/>
    <w:rsid w:val="00EF7D6D"/>
    <w:rsid w:val="00EF7F84"/>
    <w:rsid w:val="00F000A7"/>
    <w:rsid w:val="00F00887"/>
    <w:rsid w:val="00F00956"/>
    <w:rsid w:val="00F00A5D"/>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BEB"/>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78E"/>
    <w:rsid w:val="00F079C2"/>
    <w:rsid w:val="00F07C92"/>
    <w:rsid w:val="00F07E8D"/>
    <w:rsid w:val="00F1020D"/>
    <w:rsid w:val="00F1046E"/>
    <w:rsid w:val="00F1049B"/>
    <w:rsid w:val="00F10C5E"/>
    <w:rsid w:val="00F10E6A"/>
    <w:rsid w:val="00F10F40"/>
    <w:rsid w:val="00F11029"/>
    <w:rsid w:val="00F11361"/>
    <w:rsid w:val="00F1157A"/>
    <w:rsid w:val="00F117A6"/>
    <w:rsid w:val="00F119E6"/>
    <w:rsid w:val="00F11C0B"/>
    <w:rsid w:val="00F11C99"/>
    <w:rsid w:val="00F120B5"/>
    <w:rsid w:val="00F12617"/>
    <w:rsid w:val="00F12889"/>
    <w:rsid w:val="00F12A12"/>
    <w:rsid w:val="00F12DB8"/>
    <w:rsid w:val="00F12E37"/>
    <w:rsid w:val="00F12FCC"/>
    <w:rsid w:val="00F131EA"/>
    <w:rsid w:val="00F13277"/>
    <w:rsid w:val="00F13516"/>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AFA"/>
    <w:rsid w:val="00F17B69"/>
    <w:rsid w:val="00F17FF6"/>
    <w:rsid w:val="00F2005B"/>
    <w:rsid w:val="00F2081B"/>
    <w:rsid w:val="00F20986"/>
    <w:rsid w:val="00F20BCC"/>
    <w:rsid w:val="00F20C2B"/>
    <w:rsid w:val="00F20D98"/>
    <w:rsid w:val="00F2107A"/>
    <w:rsid w:val="00F210DC"/>
    <w:rsid w:val="00F21135"/>
    <w:rsid w:val="00F21220"/>
    <w:rsid w:val="00F21238"/>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6DF"/>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625"/>
    <w:rsid w:val="00F34850"/>
    <w:rsid w:val="00F35031"/>
    <w:rsid w:val="00F350C2"/>
    <w:rsid w:val="00F350E8"/>
    <w:rsid w:val="00F354C9"/>
    <w:rsid w:val="00F354CB"/>
    <w:rsid w:val="00F35669"/>
    <w:rsid w:val="00F35974"/>
    <w:rsid w:val="00F35C2C"/>
    <w:rsid w:val="00F35FD9"/>
    <w:rsid w:val="00F364A5"/>
    <w:rsid w:val="00F36607"/>
    <w:rsid w:val="00F367AA"/>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1FCC"/>
    <w:rsid w:val="00F42471"/>
    <w:rsid w:val="00F426C7"/>
    <w:rsid w:val="00F42A98"/>
    <w:rsid w:val="00F42BB9"/>
    <w:rsid w:val="00F42BC0"/>
    <w:rsid w:val="00F42FFD"/>
    <w:rsid w:val="00F4312A"/>
    <w:rsid w:val="00F43388"/>
    <w:rsid w:val="00F433AB"/>
    <w:rsid w:val="00F43631"/>
    <w:rsid w:val="00F43875"/>
    <w:rsid w:val="00F43ACD"/>
    <w:rsid w:val="00F43BBB"/>
    <w:rsid w:val="00F43C3E"/>
    <w:rsid w:val="00F43EF6"/>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7B"/>
    <w:rsid w:val="00F467A9"/>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AEA"/>
    <w:rsid w:val="00F56C1D"/>
    <w:rsid w:val="00F56F54"/>
    <w:rsid w:val="00F571FD"/>
    <w:rsid w:val="00F577C7"/>
    <w:rsid w:val="00F57822"/>
    <w:rsid w:val="00F5783D"/>
    <w:rsid w:val="00F60135"/>
    <w:rsid w:val="00F601AF"/>
    <w:rsid w:val="00F60377"/>
    <w:rsid w:val="00F60548"/>
    <w:rsid w:val="00F60644"/>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6DC2"/>
    <w:rsid w:val="00F67110"/>
    <w:rsid w:val="00F671F0"/>
    <w:rsid w:val="00F67424"/>
    <w:rsid w:val="00F677E1"/>
    <w:rsid w:val="00F6780F"/>
    <w:rsid w:val="00F67977"/>
    <w:rsid w:val="00F67AE8"/>
    <w:rsid w:val="00F708C2"/>
    <w:rsid w:val="00F70974"/>
    <w:rsid w:val="00F70B57"/>
    <w:rsid w:val="00F70D7E"/>
    <w:rsid w:val="00F70DC2"/>
    <w:rsid w:val="00F70DE7"/>
    <w:rsid w:val="00F71107"/>
    <w:rsid w:val="00F711E6"/>
    <w:rsid w:val="00F712DE"/>
    <w:rsid w:val="00F71477"/>
    <w:rsid w:val="00F7176F"/>
    <w:rsid w:val="00F7188E"/>
    <w:rsid w:val="00F71E06"/>
    <w:rsid w:val="00F72412"/>
    <w:rsid w:val="00F72646"/>
    <w:rsid w:val="00F72CD2"/>
    <w:rsid w:val="00F72DA5"/>
    <w:rsid w:val="00F72F5E"/>
    <w:rsid w:val="00F73310"/>
    <w:rsid w:val="00F734A5"/>
    <w:rsid w:val="00F7350D"/>
    <w:rsid w:val="00F738E0"/>
    <w:rsid w:val="00F739C8"/>
    <w:rsid w:val="00F7400E"/>
    <w:rsid w:val="00F74019"/>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542"/>
    <w:rsid w:val="00F77971"/>
    <w:rsid w:val="00F7798D"/>
    <w:rsid w:val="00F77A00"/>
    <w:rsid w:val="00F77F26"/>
    <w:rsid w:val="00F80833"/>
    <w:rsid w:val="00F81044"/>
    <w:rsid w:val="00F81258"/>
    <w:rsid w:val="00F81415"/>
    <w:rsid w:val="00F81542"/>
    <w:rsid w:val="00F815E0"/>
    <w:rsid w:val="00F81652"/>
    <w:rsid w:val="00F81697"/>
    <w:rsid w:val="00F81D31"/>
    <w:rsid w:val="00F820D4"/>
    <w:rsid w:val="00F82438"/>
    <w:rsid w:val="00F825CD"/>
    <w:rsid w:val="00F8277B"/>
    <w:rsid w:val="00F82851"/>
    <w:rsid w:val="00F828DD"/>
    <w:rsid w:val="00F828FC"/>
    <w:rsid w:val="00F82B12"/>
    <w:rsid w:val="00F82BFD"/>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147"/>
    <w:rsid w:val="00F86200"/>
    <w:rsid w:val="00F86263"/>
    <w:rsid w:val="00F867B2"/>
    <w:rsid w:val="00F8698E"/>
    <w:rsid w:val="00F86AB1"/>
    <w:rsid w:val="00F86ACE"/>
    <w:rsid w:val="00F86CE6"/>
    <w:rsid w:val="00F86EAA"/>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1E30"/>
    <w:rsid w:val="00F92025"/>
    <w:rsid w:val="00F9218C"/>
    <w:rsid w:val="00F925F8"/>
    <w:rsid w:val="00F92BF5"/>
    <w:rsid w:val="00F92C0F"/>
    <w:rsid w:val="00F92C9B"/>
    <w:rsid w:val="00F93124"/>
    <w:rsid w:val="00F9335E"/>
    <w:rsid w:val="00F935C3"/>
    <w:rsid w:val="00F937D3"/>
    <w:rsid w:val="00F9381A"/>
    <w:rsid w:val="00F93D00"/>
    <w:rsid w:val="00F94087"/>
    <w:rsid w:val="00F94113"/>
    <w:rsid w:val="00F9451B"/>
    <w:rsid w:val="00F94625"/>
    <w:rsid w:val="00F94969"/>
    <w:rsid w:val="00F94BC7"/>
    <w:rsid w:val="00F94D38"/>
    <w:rsid w:val="00F95391"/>
    <w:rsid w:val="00F953ED"/>
    <w:rsid w:val="00F955F9"/>
    <w:rsid w:val="00F95724"/>
    <w:rsid w:val="00F958C6"/>
    <w:rsid w:val="00F95A36"/>
    <w:rsid w:val="00F95B2F"/>
    <w:rsid w:val="00F960EE"/>
    <w:rsid w:val="00F96762"/>
    <w:rsid w:val="00F967D1"/>
    <w:rsid w:val="00F9684A"/>
    <w:rsid w:val="00F96AEA"/>
    <w:rsid w:val="00F96BA7"/>
    <w:rsid w:val="00F96EAD"/>
    <w:rsid w:val="00F970D3"/>
    <w:rsid w:val="00F97319"/>
    <w:rsid w:val="00F9739E"/>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B85"/>
    <w:rsid w:val="00FA1C2B"/>
    <w:rsid w:val="00FA20AE"/>
    <w:rsid w:val="00FA249E"/>
    <w:rsid w:val="00FA2500"/>
    <w:rsid w:val="00FA2851"/>
    <w:rsid w:val="00FA2977"/>
    <w:rsid w:val="00FA2A1F"/>
    <w:rsid w:val="00FA2DFB"/>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718"/>
    <w:rsid w:val="00FB0875"/>
    <w:rsid w:val="00FB0E65"/>
    <w:rsid w:val="00FB183F"/>
    <w:rsid w:val="00FB197C"/>
    <w:rsid w:val="00FB1A91"/>
    <w:rsid w:val="00FB1CEE"/>
    <w:rsid w:val="00FB1E56"/>
    <w:rsid w:val="00FB241F"/>
    <w:rsid w:val="00FB245B"/>
    <w:rsid w:val="00FB247A"/>
    <w:rsid w:val="00FB2BD6"/>
    <w:rsid w:val="00FB2E65"/>
    <w:rsid w:val="00FB3161"/>
    <w:rsid w:val="00FB352A"/>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6A4"/>
    <w:rsid w:val="00FB57B3"/>
    <w:rsid w:val="00FB6560"/>
    <w:rsid w:val="00FB6B79"/>
    <w:rsid w:val="00FB6F49"/>
    <w:rsid w:val="00FB72DF"/>
    <w:rsid w:val="00FB7398"/>
    <w:rsid w:val="00FB75B5"/>
    <w:rsid w:val="00FB7ACD"/>
    <w:rsid w:val="00FB7E90"/>
    <w:rsid w:val="00FB7F07"/>
    <w:rsid w:val="00FC017D"/>
    <w:rsid w:val="00FC056A"/>
    <w:rsid w:val="00FC069F"/>
    <w:rsid w:val="00FC0836"/>
    <w:rsid w:val="00FC09F9"/>
    <w:rsid w:val="00FC0C60"/>
    <w:rsid w:val="00FC0E08"/>
    <w:rsid w:val="00FC0F5A"/>
    <w:rsid w:val="00FC0F84"/>
    <w:rsid w:val="00FC108F"/>
    <w:rsid w:val="00FC10B4"/>
    <w:rsid w:val="00FC1191"/>
    <w:rsid w:val="00FC1614"/>
    <w:rsid w:val="00FC1696"/>
    <w:rsid w:val="00FC1AA9"/>
    <w:rsid w:val="00FC1B5C"/>
    <w:rsid w:val="00FC24FC"/>
    <w:rsid w:val="00FC25EF"/>
    <w:rsid w:val="00FC2925"/>
    <w:rsid w:val="00FC29C1"/>
    <w:rsid w:val="00FC2A60"/>
    <w:rsid w:val="00FC2C7F"/>
    <w:rsid w:val="00FC2CF0"/>
    <w:rsid w:val="00FC2E2E"/>
    <w:rsid w:val="00FC3608"/>
    <w:rsid w:val="00FC371B"/>
    <w:rsid w:val="00FC38B5"/>
    <w:rsid w:val="00FC39E4"/>
    <w:rsid w:val="00FC3ADF"/>
    <w:rsid w:val="00FC3E6A"/>
    <w:rsid w:val="00FC3E94"/>
    <w:rsid w:val="00FC408C"/>
    <w:rsid w:val="00FC41D3"/>
    <w:rsid w:val="00FC43AB"/>
    <w:rsid w:val="00FC43DB"/>
    <w:rsid w:val="00FC4401"/>
    <w:rsid w:val="00FC44A2"/>
    <w:rsid w:val="00FC4824"/>
    <w:rsid w:val="00FC49B4"/>
    <w:rsid w:val="00FC502D"/>
    <w:rsid w:val="00FC509D"/>
    <w:rsid w:val="00FC50AA"/>
    <w:rsid w:val="00FC53B4"/>
    <w:rsid w:val="00FC580D"/>
    <w:rsid w:val="00FC5847"/>
    <w:rsid w:val="00FC5861"/>
    <w:rsid w:val="00FC5AA5"/>
    <w:rsid w:val="00FC5C8E"/>
    <w:rsid w:val="00FC5DA2"/>
    <w:rsid w:val="00FC6030"/>
    <w:rsid w:val="00FC68DE"/>
    <w:rsid w:val="00FC6995"/>
    <w:rsid w:val="00FC6D68"/>
    <w:rsid w:val="00FC6EA9"/>
    <w:rsid w:val="00FC71E1"/>
    <w:rsid w:val="00FC7259"/>
    <w:rsid w:val="00FC7302"/>
    <w:rsid w:val="00FC73D0"/>
    <w:rsid w:val="00FC7471"/>
    <w:rsid w:val="00FC74CA"/>
    <w:rsid w:val="00FC775F"/>
    <w:rsid w:val="00FC7CA9"/>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3FF9"/>
    <w:rsid w:val="00FD42A0"/>
    <w:rsid w:val="00FD452C"/>
    <w:rsid w:val="00FD47D2"/>
    <w:rsid w:val="00FD4D48"/>
    <w:rsid w:val="00FD5200"/>
    <w:rsid w:val="00FD52B3"/>
    <w:rsid w:val="00FD56C0"/>
    <w:rsid w:val="00FD5759"/>
    <w:rsid w:val="00FD57B4"/>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A27"/>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6C6"/>
    <w:rsid w:val="00FE4A01"/>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6640"/>
    <w:rsid w:val="00FE66AE"/>
    <w:rsid w:val="00FE6821"/>
    <w:rsid w:val="00FE69C5"/>
    <w:rsid w:val="00FE69CB"/>
    <w:rsid w:val="00FE6D50"/>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1FC0"/>
    <w:rsid w:val="00FF204A"/>
    <w:rsid w:val="00FF2131"/>
    <w:rsid w:val="00FF2308"/>
    <w:rsid w:val="00FF264E"/>
    <w:rsid w:val="00FF28CE"/>
    <w:rsid w:val="00FF2DDB"/>
    <w:rsid w:val="00FF3021"/>
    <w:rsid w:val="00FF312C"/>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7D"/>
    <w:rsid w:val="00FF6B89"/>
    <w:rsid w:val="00FF6BB3"/>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88812801">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31673900">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2582611">
      <w:bodyDiv w:val="1"/>
      <w:marLeft w:val="0"/>
      <w:marRight w:val="0"/>
      <w:marTop w:val="0"/>
      <w:marBottom w:val="0"/>
      <w:divBdr>
        <w:top w:val="none" w:sz="0" w:space="0" w:color="auto"/>
        <w:left w:val="none" w:sz="0" w:space="0" w:color="auto"/>
        <w:bottom w:val="none" w:sz="0" w:space="0" w:color="auto"/>
        <w:right w:val="none" w:sz="0" w:space="0" w:color="auto"/>
      </w:divBdr>
      <w:divsChild>
        <w:div w:id="1480226227">
          <w:marLeft w:val="562"/>
          <w:marRight w:val="0"/>
          <w:marTop w:val="0"/>
          <w:marBottom w:val="0"/>
          <w:divBdr>
            <w:top w:val="none" w:sz="0" w:space="0" w:color="auto"/>
            <w:left w:val="none" w:sz="0" w:space="0" w:color="auto"/>
            <w:bottom w:val="none" w:sz="0" w:space="0" w:color="auto"/>
            <w:right w:val="none" w:sz="0" w:space="0" w:color="auto"/>
          </w:divBdr>
        </w:div>
        <w:div w:id="1157263763">
          <w:marLeft w:val="821"/>
          <w:marRight w:val="0"/>
          <w:marTop w:val="0"/>
          <w:marBottom w:val="0"/>
          <w:divBdr>
            <w:top w:val="none" w:sz="0" w:space="0" w:color="auto"/>
            <w:left w:val="none" w:sz="0" w:space="0" w:color="auto"/>
            <w:bottom w:val="none" w:sz="0" w:space="0" w:color="auto"/>
            <w:right w:val="none" w:sz="0" w:space="0" w:color="auto"/>
          </w:divBdr>
        </w:div>
        <w:div w:id="545682634">
          <w:marLeft w:val="821"/>
          <w:marRight w:val="0"/>
          <w:marTop w:val="0"/>
          <w:marBottom w:val="0"/>
          <w:divBdr>
            <w:top w:val="none" w:sz="0" w:space="0" w:color="auto"/>
            <w:left w:val="none" w:sz="0" w:space="0" w:color="auto"/>
            <w:bottom w:val="none" w:sz="0" w:space="0" w:color="auto"/>
            <w:right w:val="none" w:sz="0" w:space="0" w:color="auto"/>
          </w:divBdr>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4860127">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72083338">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40840599">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656954562">
      <w:bodyDiv w:val="1"/>
      <w:marLeft w:val="0"/>
      <w:marRight w:val="0"/>
      <w:marTop w:val="0"/>
      <w:marBottom w:val="0"/>
      <w:divBdr>
        <w:top w:val="none" w:sz="0" w:space="0" w:color="auto"/>
        <w:left w:val="none" w:sz="0" w:space="0" w:color="auto"/>
        <w:bottom w:val="none" w:sz="0" w:space="0" w:color="auto"/>
        <w:right w:val="none" w:sz="0" w:space="0" w:color="auto"/>
      </w:divBdr>
    </w:div>
    <w:div w:id="684986973">
      <w:bodyDiv w:val="1"/>
      <w:marLeft w:val="0"/>
      <w:marRight w:val="0"/>
      <w:marTop w:val="0"/>
      <w:marBottom w:val="0"/>
      <w:divBdr>
        <w:top w:val="none" w:sz="0" w:space="0" w:color="auto"/>
        <w:left w:val="none" w:sz="0" w:space="0" w:color="auto"/>
        <w:bottom w:val="none" w:sz="0" w:space="0" w:color="auto"/>
        <w:right w:val="none" w:sz="0" w:space="0" w:color="auto"/>
      </w:divBdr>
      <w:divsChild>
        <w:div w:id="496312380">
          <w:marLeft w:val="562"/>
          <w:marRight w:val="0"/>
          <w:marTop w:val="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19670647">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5783153">
      <w:bodyDiv w:val="1"/>
      <w:marLeft w:val="0"/>
      <w:marRight w:val="0"/>
      <w:marTop w:val="0"/>
      <w:marBottom w:val="0"/>
      <w:divBdr>
        <w:top w:val="none" w:sz="0" w:space="0" w:color="auto"/>
        <w:left w:val="none" w:sz="0" w:space="0" w:color="auto"/>
        <w:bottom w:val="none" w:sz="0" w:space="0" w:color="auto"/>
        <w:right w:val="none" w:sz="0" w:space="0" w:color="auto"/>
      </w:divBdr>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558923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1601857">
      <w:bodyDiv w:val="1"/>
      <w:marLeft w:val="0"/>
      <w:marRight w:val="0"/>
      <w:marTop w:val="0"/>
      <w:marBottom w:val="0"/>
      <w:divBdr>
        <w:top w:val="none" w:sz="0" w:space="0" w:color="auto"/>
        <w:left w:val="none" w:sz="0" w:space="0" w:color="auto"/>
        <w:bottom w:val="none" w:sz="0" w:space="0" w:color="auto"/>
        <w:right w:val="none" w:sz="0" w:space="0" w:color="auto"/>
      </w:divBdr>
      <w:divsChild>
        <w:div w:id="1815370850">
          <w:marLeft w:val="821"/>
          <w:marRight w:val="0"/>
          <w:marTop w:val="0"/>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3158296">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64020530">
      <w:bodyDiv w:val="1"/>
      <w:marLeft w:val="0"/>
      <w:marRight w:val="0"/>
      <w:marTop w:val="0"/>
      <w:marBottom w:val="0"/>
      <w:divBdr>
        <w:top w:val="none" w:sz="0" w:space="0" w:color="auto"/>
        <w:left w:val="none" w:sz="0" w:space="0" w:color="auto"/>
        <w:bottom w:val="none" w:sz="0" w:space="0" w:color="auto"/>
        <w:right w:val="none" w:sz="0" w:space="0" w:color="auto"/>
      </w:divBdr>
    </w:div>
    <w:div w:id="1566605194">
      <w:bodyDiv w:val="1"/>
      <w:marLeft w:val="0"/>
      <w:marRight w:val="0"/>
      <w:marTop w:val="0"/>
      <w:marBottom w:val="0"/>
      <w:divBdr>
        <w:top w:val="none" w:sz="0" w:space="0" w:color="auto"/>
        <w:left w:val="none" w:sz="0" w:space="0" w:color="auto"/>
        <w:bottom w:val="none" w:sz="0" w:space="0" w:color="auto"/>
        <w:right w:val="none" w:sz="0" w:space="0" w:color="auto"/>
      </w:divBdr>
      <w:divsChild>
        <w:div w:id="47921192">
          <w:marLeft w:val="547"/>
          <w:marRight w:val="0"/>
          <w:marTop w:val="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83784424">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198975">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22365</TotalTime>
  <Pages>4</Pages>
  <Words>1480</Words>
  <Characters>7815</Characters>
  <Application>Microsoft Office Word</Application>
  <DocSecurity>0</DocSecurity>
  <Lines>65</Lines>
  <Paragraphs>18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Measurement requirements</vt:lpstr>
      <vt:lpstr>Conclusion</vt:lpstr>
      <vt:lpstr>References</vt:lpstr>
    </vt:vector>
  </TitlesOfParts>
  <Company>Qualcomm</Company>
  <LinksUpToDate>false</LinksUpToDate>
  <CharactersWithSpaces>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3046</cp:revision>
  <cp:lastPrinted>2009-04-22T21:01:00Z</cp:lastPrinted>
  <dcterms:created xsi:type="dcterms:W3CDTF">2020-11-11T22:16:00Z</dcterms:created>
  <dcterms:modified xsi:type="dcterms:W3CDTF">2025-05-09T23:41:00Z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